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28BE" w:rsidRDefault="007728BE" w:rsidP="007728BE">
      <w:pPr>
        <w:rPr>
          <w:rFonts w:ascii="方正小标宋简体" w:eastAsia="方正小标宋简体"/>
          <w:sz w:val="32"/>
          <w:szCs w:val="32"/>
        </w:rPr>
      </w:pPr>
      <w:r w:rsidRPr="007728BE">
        <w:rPr>
          <w:rFonts w:ascii="黑体" w:eastAsia="黑体" w:hAnsi="黑体" w:hint="eastAsia"/>
          <w:sz w:val="30"/>
          <w:szCs w:val="30"/>
        </w:rPr>
        <w:t>附件1：</w:t>
      </w:r>
      <w:r>
        <w:rPr>
          <w:rFonts w:ascii="方正小标宋简体" w:eastAsia="方正小标宋简体" w:hint="eastAsia"/>
          <w:sz w:val="32"/>
          <w:szCs w:val="32"/>
        </w:rPr>
        <w:t xml:space="preserve">                     2019年度社科研究申报课题立项名单</w:t>
      </w:r>
    </w:p>
    <w:tbl>
      <w:tblPr>
        <w:tblStyle w:val="a8"/>
        <w:tblpPr w:leftFromText="180" w:rightFromText="180" w:vertAnchor="page" w:horzAnchor="margin" w:tblpXSpec="center" w:tblpY="2026"/>
        <w:tblW w:w="15575" w:type="dxa"/>
        <w:tblLayout w:type="fixed"/>
        <w:tblLook w:val="04A0" w:firstRow="1" w:lastRow="0" w:firstColumn="1" w:lastColumn="0" w:noHBand="0" w:noVBand="1"/>
      </w:tblPr>
      <w:tblGrid>
        <w:gridCol w:w="1228"/>
        <w:gridCol w:w="8803"/>
        <w:gridCol w:w="377"/>
        <w:gridCol w:w="757"/>
        <w:gridCol w:w="353"/>
        <w:gridCol w:w="639"/>
        <w:gridCol w:w="216"/>
        <w:gridCol w:w="2052"/>
        <w:gridCol w:w="1118"/>
        <w:gridCol w:w="17"/>
        <w:gridCol w:w="15"/>
      </w:tblGrid>
      <w:tr w:rsidR="007728BE" w:rsidTr="007728BE">
        <w:trPr>
          <w:gridAfter w:val="1"/>
          <w:wAfter w:w="15" w:type="dxa"/>
          <w:trHeight w:val="257"/>
        </w:trPr>
        <w:tc>
          <w:tcPr>
            <w:tcW w:w="1228"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序</w:t>
            </w:r>
            <w:r>
              <w:rPr>
                <w:rFonts w:asciiTheme="minorEastAsia" w:hAnsiTheme="minorEastAsia" w:cstheme="minorEastAsia"/>
                <w:szCs w:val="21"/>
              </w:rPr>
              <w:t>号</w:t>
            </w:r>
          </w:p>
        </w:tc>
        <w:tc>
          <w:tcPr>
            <w:tcW w:w="8803" w:type="dxa"/>
          </w:tcPr>
          <w:p w:rsidR="007728BE" w:rsidRDefault="007728BE" w:rsidP="007728BE">
            <w:pPr>
              <w:jc w:val="center"/>
              <w:rPr>
                <w:rFonts w:asciiTheme="minorEastAsia" w:hAnsiTheme="minorEastAsia" w:cstheme="minorEastAsia"/>
                <w:szCs w:val="21"/>
              </w:rPr>
            </w:pPr>
            <w:r>
              <w:rPr>
                <w:rFonts w:ascii="黑体" w:eastAsia="黑体" w:hint="eastAsia"/>
                <w:szCs w:val="21"/>
              </w:rPr>
              <w:t>课 题 名 称</w:t>
            </w:r>
          </w:p>
        </w:tc>
        <w:tc>
          <w:tcPr>
            <w:tcW w:w="1134" w:type="dxa"/>
            <w:gridSpan w:val="2"/>
          </w:tcPr>
          <w:p w:rsidR="007728BE" w:rsidRDefault="007728BE" w:rsidP="007728BE">
            <w:pPr>
              <w:jc w:val="center"/>
              <w:rPr>
                <w:rFonts w:asciiTheme="minorEastAsia" w:hAnsiTheme="minorEastAsia" w:cstheme="minorEastAsia"/>
                <w:szCs w:val="21"/>
              </w:rPr>
            </w:pPr>
            <w:r>
              <w:rPr>
                <w:rFonts w:ascii="黑体" w:eastAsia="黑体" w:hint="eastAsia"/>
                <w:szCs w:val="21"/>
              </w:rPr>
              <w:t>预期成果</w:t>
            </w:r>
          </w:p>
        </w:tc>
        <w:tc>
          <w:tcPr>
            <w:tcW w:w="992" w:type="dxa"/>
            <w:gridSpan w:val="2"/>
          </w:tcPr>
          <w:p w:rsidR="007728BE" w:rsidRDefault="007728BE" w:rsidP="007728BE">
            <w:pPr>
              <w:jc w:val="center"/>
              <w:rPr>
                <w:rFonts w:asciiTheme="minorEastAsia" w:hAnsiTheme="minorEastAsia" w:cstheme="minorEastAsia"/>
                <w:szCs w:val="21"/>
              </w:rPr>
            </w:pPr>
            <w:r>
              <w:rPr>
                <w:rFonts w:ascii="黑体" w:eastAsia="黑体" w:hint="eastAsia"/>
                <w:szCs w:val="21"/>
              </w:rPr>
              <w:t>申报人</w:t>
            </w:r>
          </w:p>
        </w:tc>
        <w:tc>
          <w:tcPr>
            <w:tcW w:w="2268" w:type="dxa"/>
            <w:gridSpan w:val="2"/>
          </w:tcPr>
          <w:p w:rsidR="007728BE" w:rsidRDefault="007728BE" w:rsidP="007728BE">
            <w:pPr>
              <w:jc w:val="center"/>
              <w:rPr>
                <w:rFonts w:asciiTheme="minorEastAsia" w:hAnsiTheme="minorEastAsia" w:cstheme="minorEastAsia"/>
                <w:szCs w:val="21"/>
              </w:rPr>
            </w:pPr>
            <w:r>
              <w:rPr>
                <w:rFonts w:ascii="黑体" w:eastAsia="黑体" w:hint="eastAsia"/>
                <w:szCs w:val="21"/>
              </w:rPr>
              <w:t>所在单位</w:t>
            </w:r>
          </w:p>
        </w:tc>
        <w:tc>
          <w:tcPr>
            <w:tcW w:w="1135" w:type="dxa"/>
            <w:gridSpan w:val="2"/>
          </w:tcPr>
          <w:p w:rsidR="007728BE" w:rsidRDefault="007728BE" w:rsidP="007728BE">
            <w:pPr>
              <w:jc w:val="center"/>
              <w:rPr>
                <w:rFonts w:asciiTheme="minorEastAsia" w:hAnsiTheme="minorEastAsia" w:cstheme="minorEastAsia"/>
                <w:szCs w:val="21"/>
              </w:rPr>
            </w:pPr>
            <w:r>
              <w:rPr>
                <w:rFonts w:ascii="黑体" w:eastAsia="黑体" w:hint="eastAsia"/>
                <w:szCs w:val="21"/>
              </w:rPr>
              <w:t>备注</w:t>
            </w: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2019LX001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 xml:space="preserve">创新养老服务模式推进临沂“大健康”产业发展研究 </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高存华</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市政府研究室</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2019LX002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我市开发区改革和创新发展问题研究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张晓梅</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市境外招商促进中心</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2019LX003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临沂市国家级服务乡村振兴战略金融改革创新试验区建设路径研究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陈宜民</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人民银行市中心支行</w:t>
            </w:r>
          </w:p>
        </w:tc>
        <w:tc>
          <w:tcPr>
            <w:tcW w:w="113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szCs w:val="21"/>
              </w:rPr>
              <w:t>评审资助</w:t>
            </w:r>
          </w:p>
        </w:tc>
      </w:tr>
      <w:tr w:rsidR="007728BE" w:rsidTr="007728BE">
        <w:trPr>
          <w:gridAfter w:val="1"/>
          <w:wAfter w:w="15" w:type="dxa"/>
          <w:trHeight w:val="23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2019LX004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以“四新”促“四化”推动建筑业新旧动能转换加快实现我市建筑业高质量发展-以装配式建筑为例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袁青</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7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2019LX005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我市建设区域性进口商品分拨中心研究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赵凯毅</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山东交通技师学院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2019LX006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临沂市优化营商环境助推新旧动能转换研究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董业东</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兰山区委党校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2019LX007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关于打造千万吨不锈钢产业基地的研究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许丁元</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市政府研究室</w:t>
            </w:r>
          </w:p>
        </w:tc>
        <w:tc>
          <w:tcPr>
            <w:tcW w:w="113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szCs w:val="21"/>
              </w:rPr>
              <w:t>评审资助</w:t>
            </w:r>
          </w:p>
        </w:tc>
      </w:tr>
      <w:tr w:rsidR="007728BE" w:rsidTr="007728BE">
        <w:trPr>
          <w:gridAfter w:val="1"/>
          <w:wAfter w:w="15" w:type="dxa"/>
          <w:trHeight w:val="208"/>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2019LX008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关于着力打造全省领先、全国一流营商环境的调研报告</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李涛</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市政府研究室</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2019LX009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关于建设京沪高铁二线中段特大中心城市的研究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杜宇功</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市政府研究室</w:t>
            </w:r>
          </w:p>
        </w:tc>
        <w:tc>
          <w:tcPr>
            <w:tcW w:w="113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szCs w:val="21"/>
              </w:rPr>
              <w:t>评审资助</w:t>
            </w:r>
          </w:p>
        </w:tc>
      </w:tr>
      <w:tr w:rsidR="007728BE" w:rsidTr="007728BE">
        <w:trPr>
          <w:gridAfter w:val="1"/>
          <w:wAfter w:w="15" w:type="dxa"/>
          <w:trHeight w:val="17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2019LX010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海洋强省战略下日照与临沂商贸物流城统筹发展研究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孟凡蕾</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2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2019LX011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“一城引领”全市经济社会高质量发展的机理研究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王倩怡</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2019LX012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新旧动能转换背景下临沂市经济运行监测模型的构建与评价</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张宗良</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szCs w:val="21"/>
              </w:rPr>
              <w:t>评审资助</w:t>
            </w:r>
          </w:p>
        </w:tc>
      </w:tr>
      <w:tr w:rsidR="007728BE" w:rsidTr="007728BE">
        <w:trPr>
          <w:gridAfter w:val="1"/>
          <w:wAfter w:w="15" w:type="dxa"/>
          <w:trHeight w:val="12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2019LX013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我市强力推进新旧动能转换加快实现高质量发展研究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黄秀海</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2019LX014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弘扬沂蒙精神打造乡村振兴齐鲁样板的沂蒙高地研究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解磊</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3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szCs w:val="21"/>
              </w:rPr>
              <w:t>评审资助</w:t>
            </w:r>
          </w:p>
        </w:tc>
      </w:tr>
      <w:tr w:rsidR="007728BE" w:rsidTr="007728BE">
        <w:trPr>
          <w:gridAfter w:val="1"/>
          <w:wAfter w:w="15" w:type="dxa"/>
          <w:trHeight w:val="21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2019LX015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我市当前“扫黑除恶”存在的突出问题及对策建议</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孙维雁</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0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2019LX016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临沂市开发区体制机制创新问题研究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王春玲</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48"/>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2019LX017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发挥商城“一城引领”作用创建中国物流科技城研究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庄妍</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临沂商城党政办公室</w:t>
            </w:r>
          </w:p>
        </w:tc>
        <w:tc>
          <w:tcPr>
            <w:tcW w:w="113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szCs w:val="21"/>
              </w:rPr>
              <w:t>评审资助</w:t>
            </w:r>
          </w:p>
        </w:tc>
      </w:tr>
      <w:tr w:rsidR="007728BE" w:rsidTr="007728BE">
        <w:trPr>
          <w:gridAfter w:val="1"/>
          <w:wAfter w:w="15" w:type="dxa"/>
          <w:trHeight w:val="210"/>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2019LX018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基于临沂港路径探析的临沂国际陆港发展研究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 w:val="15"/>
                <w:szCs w:val="15"/>
              </w:rPr>
            </w:pPr>
            <w:r>
              <w:rPr>
                <w:rFonts w:asciiTheme="minorEastAsia" w:hAnsiTheme="minorEastAsia" w:cstheme="minorEastAsia" w:hint="eastAsia"/>
                <w:sz w:val="15"/>
                <w:szCs w:val="15"/>
              </w:rPr>
              <w:t>王玲、柏岳</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临沂商城管委会</w:t>
            </w:r>
          </w:p>
        </w:tc>
        <w:tc>
          <w:tcPr>
            <w:tcW w:w="113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委托资助</w:t>
            </w:r>
          </w:p>
        </w:tc>
      </w:tr>
      <w:tr w:rsidR="007728BE" w:rsidTr="007728BE">
        <w:trPr>
          <w:gridAfter w:val="1"/>
          <w:wAfter w:w="15" w:type="dxa"/>
          <w:trHeight w:val="20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2019LX019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基于精益管理思想的临沂现代物流发展研究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刘西坤</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青岛理工大学（临沂）</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2019LX020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基于品牌营销的临沂市乡村旅游发展策略研究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宋连亮</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青岛理工大学（临沂）</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2019LX021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新旧动能转换背景下装配式建筑发展的制约因素及对策研究—以临沂地区为例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王友国</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青岛理工大学（临沂）</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3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2019LX022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临沂市加快建筑业新旧动能转换实现高质量发展研究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温晓慧</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青岛理工大学（临沂）</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76"/>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2019LX023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新农村建设与乡村旅游的互动发展研究以山东罗庄区傅庄街道办事处西三重村为例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高源</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青岛理工大学（临沂）</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2019LX024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临沂市实体经济融资难融资贵问题的探析</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武兰玉</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7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lastRenderedPageBreak/>
              <w:t>2019LX025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临沂市中小企业融资困境的破解路径选择—借力政府财政信用，振兴实体经济</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赵之佐</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0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2019LX026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多语种电子商务平台助推临沂市跨境电商发展的策略研究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袁静静</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0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2019LX027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临沂智慧仓储的发展对策研究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杨梅</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1"/>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2019LX028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兰山区破解实体经济融资难融资贵问题研究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宋体" w:hAnsi="宋体"/>
                <w:szCs w:val="21"/>
              </w:rPr>
            </w:pPr>
            <w:r>
              <w:rPr>
                <w:rFonts w:ascii="宋体" w:hAnsi="宋体" w:hint="eastAsia"/>
                <w:szCs w:val="21"/>
              </w:rPr>
              <w:t>刘凤</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兰山区委党校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0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2019LX029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乡村振兴战略下临沂市乡村体育旅游发展的研究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杜志娟</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0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2019LX030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普惠金融背景下破解小微企业融资难融资贵问题研究——以临沂市为例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孙建梅</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3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2019LX031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沂南黄瓜品牌价值挖掘及提升对策研究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周绪元</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临沂市农业科学院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2019LX032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关于推动临沂市农村土地流转发展适度规模经营的研究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樊青峰</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临沂市农业科学院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43"/>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2019LX033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临沂市西甜瓜品牌建设途径</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冷鹏</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临沂市农业科学院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48"/>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2019LX034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推动家庭农场适度规模经营--加速临沂市蔬菜产业新旧动能转换</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刘林</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临沂市农业科学院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76"/>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2019LX035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粮改饲政策实施过程中存在问题及对策研究-以沂南县为例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吴荣华</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临沂市农业科学院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6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2019LX036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我市当前乡村旅游发展面临问题分析及对策建议——以沂南县为例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刘晋</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山东交通技师学院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9"/>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2019LX037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农产品包装助力 “产自临沂”品牌建设策略研究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宋体" w:hAnsi="宋体"/>
                <w:szCs w:val="21"/>
              </w:rPr>
            </w:pPr>
            <w:r>
              <w:rPr>
                <w:rFonts w:ascii="宋体" w:hAnsi="宋体" w:hint="eastAsia"/>
                <w:szCs w:val="21"/>
              </w:rPr>
              <w:t>卜晓婧</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省农广校临沂分校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34"/>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2019LX038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沂水县当前乡村旅游发展面临问题分析及对策建议</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李成臻</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沂水县委党校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4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2019LX039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全域旅游视角下临沂市乡村旅游发展探讨</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张玉兰</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6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2019LX040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乡村振兴战略背景下的田园综合体发展研究------以临沂市为例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赵东龙</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58"/>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2019LX041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临沂物流现状及智慧物流发展研究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王善坤</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临沂市高级财经学校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9"/>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2019LX042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县域内农业产业化联合体发展研究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王月</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罗庄区农业农村局</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53"/>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2019LX043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乡村振兴战略背景下沂南乡村旅游整合的障碍及策略研究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宋体" w:hAnsi="宋体"/>
                <w:szCs w:val="21"/>
              </w:rPr>
            </w:pPr>
            <w:r>
              <w:rPr>
                <w:rFonts w:ascii="宋体" w:hAnsi="宋体" w:hint="eastAsia"/>
                <w:szCs w:val="21"/>
              </w:rPr>
              <w:t>孙玉清</w:t>
            </w:r>
          </w:p>
        </w:tc>
        <w:tc>
          <w:tcPr>
            <w:tcW w:w="2268" w:type="dxa"/>
            <w:gridSpan w:val="2"/>
          </w:tcPr>
          <w:p w:rsidR="007728BE" w:rsidRDefault="007728BE" w:rsidP="007728BE">
            <w:pPr>
              <w:jc w:val="center"/>
              <w:rPr>
                <w:rFonts w:ascii="宋体" w:hAnsi="宋体"/>
                <w:szCs w:val="21"/>
              </w:rPr>
            </w:pPr>
            <w:r>
              <w:rPr>
                <w:rFonts w:ascii="宋体" w:hAnsi="宋体" w:hint="eastAsia"/>
                <w:szCs w:val="21"/>
              </w:rPr>
              <w:t>沂南县铜井镇政府</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7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2019LX044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基于智慧物流的临沂现代物流转型升级研究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赵国英</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68"/>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2019LX045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临沂市当前乡村旅游发展面临问题分析及对策建议</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黄坤艳</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9"/>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2019LX046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平邑县金银花产业发展路径研究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孟庆银</w:t>
            </w:r>
          </w:p>
        </w:tc>
        <w:tc>
          <w:tcPr>
            <w:tcW w:w="2268" w:type="dxa"/>
            <w:gridSpan w:val="2"/>
          </w:tcPr>
          <w:p w:rsidR="007728BE" w:rsidRDefault="007728BE" w:rsidP="007728BE">
            <w:pPr>
              <w:jc w:val="center"/>
              <w:rPr>
                <w:rFonts w:ascii="宋体" w:hAnsi="宋体"/>
                <w:szCs w:val="21"/>
              </w:rPr>
            </w:pPr>
            <w:r>
              <w:rPr>
                <w:rFonts w:ascii="宋体" w:hAnsi="宋体" w:hint="eastAsia"/>
                <w:szCs w:val="21"/>
              </w:rPr>
              <w:t>平邑县委党校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6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2019LX047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 xml:space="preserve">新旧动能转换下的县域经济发展——以兰陵县为例 </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宋佳栋</w:t>
            </w:r>
          </w:p>
        </w:tc>
        <w:tc>
          <w:tcPr>
            <w:tcW w:w="2268" w:type="dxa"/>
            <w:gridSpan w:val="2"/>
          </w:tcPr>
          <w:p w:rsidR="007728BE" w:rsidRDefault="007728BE" w:rsidP="007728BE">
            <w:pPr>
              <w:jc w:val="center"/>
              <w:rPr>
                <w:rFonts w:ascii="宋体" w:hAnsi="宋体"/>
                <w:szCs w:val="21"/>
              </w:rPr>
            </w:pPr>
            <w:r>
              <w:rPr>
                <w:rFonts w:ascii="宋体" w:hAnsi="宋体" w:hint="eastAsia"/>
                <w:szCs w:val="21"/>
              </w:rPr>
              <w:t>兰陵县委党校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0"/>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2019LX048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我市当前乡村旅游发展面临问题分析及对策建议——兰陵县为例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陈玉娟</w:t>
            </w:r>
          </w:p>
        </w:tc>
        <w:tc>
          <w:tcPr>
            <w:tcW w:w="2268" w:type="dxa"/>
            <w:gridSpan w:val="2"/>
          </w:tcPr>
          <w:p w:rsidR="007728BE" w:rsidRDefault="007728BE" w:rsidP="007728BE">
            <w:pPr>
              <w:jc w:val="center"/>
              <w:rPr>
                <w:rFonts w:ascii="宋体" w:hAnsi="宋体"/>
                <w:szCs w:val="21"/>
              </w:rPr>
            </w:pPr>
            <w:r>
              <w:rPr>
                <w:rFonts w:ascii="宋体" w:hAnsi="宋体" w:hint="eastAsia"/>
                <w:szCs w:val="21"/>
              </w:rPr>
              <w:t>兰陵县委党校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9"/>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2019LX049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谈乡村旅游模式发展创新——以兰陵县乡村旅游发展实践为例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潘云翔</w:t>
            </w:r>
          </w:p>
        </w:tc>
        <w:tc>
          <w:tcPr>
            <w:tcW w:w="2268" w:type="dxa"/>
            <w:gridSpan w:val="2"/>
          </w:tcPr>
          <w:p w:rsidR="007728BE" w:rsidRDefault="007728BE" w:rsidP="007728BE">
            <w:pPr>
              <w:jc w:val="center"/>
              <w:rPr>
                <w:rFonts w:ascii="宋体" w:hAnsi="宋体"/>
                <w:szCs w:val="21"/>
              </w:rPr>
            </w:pPr>
            <w:r>
              <w:rPr>
                <w:rFonts w:ascii="宋体" w:hAnsi="宋体" w:hint="eastAsia"/>
                <w:szCs w:val="21"/>
              </w:rPr>
              <w:t>兰陵县委党校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2019LX050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乡村振兴战略背景下党支部领创办合作社的实践与思考——以兰陵县为例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王晓波</w:t>
            </w:r>
          </w:p>
        </w:tc>
        <w:tc>
          <w:tcPr>
            <w:tcW w:w="2268" w:type="dxa"/>
            <w:gridSpan w:val="2"/>
          </w:tcPr>
          <w:p w:rsidR="007728BE" w:rsidRDefault="007728BE" w:rsidP="007728BE">
            <w:pPr>
              <w:jc w:val="center"/>
              <w:rPr>
                <w:rFonts w:ascii="宋体" w:hAnsi="宋体"/>
                <w:szCs w:val="21"/>
              </w:rPr>
            </w:pPr>
            <w:r>
              <w:rPr>
                <w:rFonts w:ascii="宋体" w:hAnsi="宋体" w:hint="eastAsia"/>
                <w:szCs w:val="21"/>
              </w:rPr>
              <w:t>兰陵县委党校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2019LX051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乡村振兴背景下临沂市乡村旅游的制度性供给研究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蒋兴茂</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0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2019LX052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破解实体经济融资难融资贵难题的路径研究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闫景民</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人民银行市中心支行</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lastRenderedPageBreak/>
              <w:t>2019LX053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我市破解实体经济融资难融资贵问题研究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赵修芳</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3"/>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2019LX054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供给侧改革背景下临沂市乡村旅游发展路径研究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李献国</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4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2019LX055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临沂市水库型水利风景区旅游开发利用研究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李学芝</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2019LX056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临沂市破解民营企业融资难问题研究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李艳芬</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2019LX057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乡村振兴战略下临沂市农村休闲体育旅游多元化发展模式研究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蔺跃同</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2019LX058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高校图书馆服务新旧动能转换研究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刘超</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2019LX059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“一带一路”政策下临沂保税区国际物流发展研究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刘慧</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0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2019LX060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打造区域品牌，助力农业供给侧结构性改革</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刘文菊</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2019LX061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临沂市出口跨境电商企业发展现状、存在问题及对策</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朱晓丽</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2019LX062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临沂高铁对城市周边地区发展的预测与研究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刘忠秀</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0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2019LX063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大数据背景下临沂市小微物流企业融资困境研究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孟庆财</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2019LX064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基于供应链管理的临沂市国际商贸物流优化对策研究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李凯</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临沂大学费县校区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7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2019LX065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临沂乡村旅游发展的现状及对策研究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李秀云</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r>
              <w:rPr>
                <w:rFonts w:ascii="宋体" w:hAnsi="宋体" w:hint="eastAsia"/>
                <w:szCs w:val="21"/>
              </w:rPr>
              <w:t>费县校区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2019LX066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我市当前乡村旅游发展面临问题分析及对策建议-----以沂水县院东头镇为例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谭树慧</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2019LX067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基于GEM模型的临沂市物流产业集群竞争力分析及优化路径选择</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田艳敏</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43"/>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2019LX068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加快临沂国际陆港建设，助推临沂开放发展</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王德娟</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2019LX069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临沂市乡村旅游可持续发展“六融合”策略研究——以沂水县为例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王彦功</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2019LX070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供给侧改革背景下临沂市“健康养老云”产业运营模式研究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王作灿</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2019LX071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乡村振兴战略下临沂农村公共文化服务供给研究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杨博</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0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2019LX072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全域旅游背景下临沂市乡村旅游发展现状与对策研究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王建敏</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r>
              <w:rPr>
                <w:rFonts w:ascii="宋体" w:hAnsi="宋体" w:hint="eastAsia"/>
                <w:szCs w:val="21"/>
              </w:rPr>
              <w:t>费县校区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78"/>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2019LX073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乡村振兴战略下的临沂乡村旅游发展对策研究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刘瑶</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r>
              <w:rPr>
                <w:rFonts w:ascii="宋体" w:hAnsi="宋体" w:hint="eastAsia"/>
                <w:szCs w:val="21"/>
              </w:rPr>
              <w:t>沂水校区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2019LX074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民营企业在“新旧动能转换”背景下创新发展策略研究以“山东省老字号”高来德烧鸡为例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王东明</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r>
              <w:rPr>
                <w:rFonts w:ascii="宋体" w:hAnsi="宋体" w:hint="eastAsia"/>
                <w:szCs w:val="21"/>
              </w:rPr>
              <w:t>沂水校区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2019LX075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临沂市乡村全域旅游发展现状、问题及对策——以沂水、沂南为例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张保红</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r>
              <w:rPr>
                <w:rFonts w:ascii="宋体" w:hAnsi="宋体" w:hint="eastAsia"/>
                <w:szCs w:val="21"/>
              </w:rPr>
              <w:t>沂水校区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2019LX076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“乡村振兴”战略背景下乡村旅游提升发展策略研究----以竹泉村为例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张倩</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r>
              <w:rPr>
                <w:rFonts w:ascii="宋体" w:hAnsi="宋体" w:hint="eastAsia"/>
                <w:szCs w:val="21"/>
              </w:rPr>
              <w:t>沂水校区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06"/>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2019LX077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临沂市乡村旅游发展面临问题分析及对策研究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张之亮</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r>
              <w:rPr>
                <w:rFonts w:ascii="宋体" w:hAnsi="宋体" w:hint="eastAsia"/>
                <w:szCs w:val="21"/>
              </w:rPr>
              <w:t>沂水校区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7"/>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2019LX078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临沂市乡村旅游发展路径研究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吴伟杰</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6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2019LX079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临沂市深度融入“一带一路”建设研究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李砚</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2019LX080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临沂市乡村振兴战略发展路径与对策研究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杨盛林</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7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lastRenderedPageBreak/>
              <w:t>2019LX081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 xml:space="preserve"> 乡村振兴战略背景下临沂市乡村旅游发展问题研究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赵莉莎</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88"/>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2019LX082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临沂红色文化资源产业化转化问题研究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焦华英</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市委党校高新区分校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9"/>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2019LX083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罗庄区突出企业主体地位加快新旧动能转换研究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宋开元</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罗庄区委党校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2019LX084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临港区高端不锈钢与先进特钢产业发展情况研究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邵明典</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临港开发区宣传办</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2019LX085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医养结合服务模式推进临沂“大健康”产业发展研究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王恒菊</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河东九曲社区卫生中心</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2019LX086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新时期全域旅游视阈下沂蒙红色之旅发展策略研究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公擎</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48"/>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2019LX087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高质量发展导向下强力推进兰山区新旧动能转换问题研究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孟凡洁</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兰山区委党校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1"/>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2019LX088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新旧动能转换背景下兰山区木业产业发展研究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唐鑫</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兰山区委党校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03"/>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2019LX089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乡村振兴背景下临沂市乡村旅游新业态结构研究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韩洪凌</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2019LX090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“互联网+”智慧养老服务模式推进临沂“大健康”产业高质量发展研究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王维青</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2019LX091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新旧动能转换背景下临沂市金融服务实体经济问题研究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李广森</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青岛理工大学（临沂）</w:t>
            </w:r>
          </w:p>
        </w:tc>
        <w:tc>
          <w:tcPr>
            <w:tcW w:w="113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szCs w:val="21"/>
              </w:rPr>
              <w:t>评审资助</w:t>
            </w:r>
          </w:p>
        </w:tc>
      </w:tr>
      <w:tr w:rsidR="007728BE" w:rsidTr="007728BE">
        <w:trPr>
          <w:gridAfter w:val="1"/>
          <w:wAfter w:w="15" w:type="dxa"/>
          <w:trHeight w:val="76"/>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2019LX092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乡村振兴战略背景下鲁西南农耕文化资源挖掘与产业化开发研究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陈爱香</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2019LX093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“临沂采摘第一镇”品牌建设与研究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张晓丽</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罗庄区农业农村局</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7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2019LX094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直播“网红”在乡村振兴中的作用研究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李宗帅</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平邑县铜石镇中心校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9"/>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2019LX095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乡村振兴融合发展模式研究—以临沂市丰喜园种植专业合作社为例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远德龙</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罗庄畜牧发展促进中心</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62"/>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2019LX096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绘制潜在招商目标地图和项目落地地图研究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王虎彪</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市商务局</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0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2019LX097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知识产权司法保护助力临沂市企业品牌建设研究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李永格</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9"/>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2019LX098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智慧仓储助推传统方式变革 ----临沂仓储现状分析与对策</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刘国风</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临沂商城港务局</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9"/>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2019LX099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关于中国物流科技城建设的研究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刘召云</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临沂商城管理委员会</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59"/>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2019LX100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临沂商城商文旅融合发展研究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张振</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临沂商城管理委员会</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2019LX101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新时代社会主义核心价值观在沂水创新实践研究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刘兆华</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沂水县委党校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7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2019LX102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扶贫攻坚中第一书记管理机制创新研究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侯艳青</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2019LX103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重大网络舆情事件协同应对机制探讨</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宋体" w:hAnsi="宋体"/>
                <w:szCs w:val="21"/>
              </w:rPr>
            </w:pPr>
            <w:r>
              <w:rPr>
                <w:rFonts w:ascii="宋体" w:hAnsi="宋体" w:hint="eastAsia"/>
                <w:szCs w:val="21"/>
              </w:rPr>
              <w:t>房玉勇</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兰山区委党校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9"/>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2019LX104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乡村振兴战略背景下农村基层党组织建设的路径研究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石慧娟</w:t>
            </w:r>
          </w:p>
        </w:tc>
        <w:tc>
          <w:tcPr>
            <w:tcW w:w="2268" w:type="dxa"/>
            <w:gridSpan w:val="2"/>
          </w:tcPr>
          <w:p w:rsidR="007728BE" w:rsidRDefault="007728BE" w:rsidP="007728BE">
            <w:pPr>
              <w:jc w:val="center"/>
              <w:rPr>
                <w:rFonts w:ascii="宋体" w:hAnsi="宋体"/>
                <w:szCs w:val="21"/>
              </w:rPr>
            </w:pPr>
            <w:r>
              <w:rPr>
                <w:rFonts w:ascii="宋体" w:hAnsi="宋体" w:hint="eastAsia"/>
                <w:szCs w:val="21"/>
              </w:rPr>
              <w:t>兰陵县委党校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0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2019LX105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挑山工精神的内涵与传播建设</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刘丙芬</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03"/>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2019LX106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农村干部腐败问题研究-----基于费县的实证分析</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鲁思爱</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2019LX107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新时期高校意识形态工作问题及对策研究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陈艳</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临沂大学费县校区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7"/>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2019LX108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新时代临沂党建工作创新研究——以费县创新推动党代表履职“常态化”为例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范敬敬</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临沂大学费县校区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lastRenderedPageBreak/>
              <w:t>2019LX109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新时代背景下临沂文化自信建设实践研究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崔鹏</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临沂大学费县校区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2019LX110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新时代临沂高校学生党建工作创新研究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戚磊</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2019LX111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临沂市重大舆情事件协同应对策略研究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孙景珍</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9"/>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2019LX112</w:t>
            </w:r>
          </w:p>
        </w:tc>
        <w:tc>
          <w:tcPr>
            <w:tcW w:w="8803" w:type="dxa"/>
          </w:tcPr>
          <w:p w:rsidR="007728BE" w:rsidRDefault="00B56A4E" w:rsidP="007728BE">
            <w:pPr>
              <w:jc w:val="center"/>
              <w:rPr>
                <w:rFonts w:asciiTheme="minorEastAsia" w:hAnsiTheme="minorEastAsia" w:cstheme="minorEastAsia"/>
                <w:szCs w:val="21"/>
              </w:rPr>
            </w:pPr>
            <w:hyperlink r:id="rId7" w:tgtFrame="_blank" w:history="1">
              <w:r w:rsidR="007728BE">
                <w:rPr>
                  <w:rFonts w:asciiTheme="minorEastAsia" w:hAnsiTheme="minorEastAsia" w:cstheme="minorEastAsia" w:hint="eastAsia"/>
                  <w:szCs w:val="21"/>
                </w:rPr>
                <w:t>全面从严治党视阈下临沂市农村基层干部腐败问题研究</w:t>
              </w:r>
            </w:hyperlink>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左玉龙</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r>
              <w:rPr>
                <w:rFonts w:ascii="宋体" w:hAnsi="宋体" w:hint="eastAsia"/>
                <w:szCs w:val="21"/>
              </w:rPr>
              <w:t>费县校区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2019LX113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临沂市基层党建工作创新研究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凌霄</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1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2019LX114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新时代加强农村干部队伍管理的创新探索</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陈常永</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临港区党工委组织部</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1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2019LX115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沂蒙精神对加强高校基层党组织政治功能的启示</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陈蒙</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36"/>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2019LX116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现代乡村治理体系中的德治建设研究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刘延宏</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68"/>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2019LX117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加强新时代城市基层党建工作研究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房超群</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河东区委党校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49"/>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2019LX118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以乡村组织振兴推动乡村振兴问题研究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刘柯薇</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2019LX119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党内政治文化在临沂的践行和发展研究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刘霞</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9"/>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2019LX120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兰山区以组织振兴推动乡村振兴的路径探索</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陈阳</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兰山区委党校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2019LX121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新时代临沂高校大学生党建工作创新研究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陈凡</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青岛理工大学（临沂）</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2019LX122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新时代高校“党建带团建”融合创新模式研究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陈士强</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58"/>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2019LX123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新时代大学生践行社会主义核心价值观体系研究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吕士华</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53"/>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2019LX124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我市乡村田园综合体打造过程中的农村土地流转存在的问题与对策研究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王伟业</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 xml:space="preserve">临沂市教育考试中心 </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2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2019LX125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构建“取之于群众诉求用之于解决群众诉求”数据闭环以大数据分析提升热线诉求办理水平</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解曙光 王文峰</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市政府办公室</w:t>
            </w:r>
          </w:p>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委托资助</w:t>
            </w:r>
          </w:p>
        </w:tc>
      </w:tr>
      <w:tr w:rsidR="007728BE" w:rsidTr="007728BE">
        <w:trPr>
          <w:gridAfter w:val="1"/>
          <w:wAfter w:w="15" w:type="dxa"/>
          <w:trHeight w:val="153"/>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2019LX126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城市市政道路建设项目支出标准体系建设问题研究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王明鹏</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临沂市财政局</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6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2019LX127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临沂市易地扶贫搬迁实践与思考</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刘辉</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临沂市发改委</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66"/>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2019LX128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业财融合框架下临沂市企业的管理会计体系的构建研究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袁涛</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青岛理工大学（临沂）</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86"/>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2019LX129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当前我市营商环境存在的突出问题调查分析及对策建议</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张现芹</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青岛理工大学（临沂）</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2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2019LX130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临沂扶贫攻坚长效机制研究——以费县为例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杨德志</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青岛理工大学（临沂）</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2019LX131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基于乡村振兴的山地传统村落保护发展模式初探以山东临沂费县新庄镇东柱子村为例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李云</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青岛理工大学（临沂）</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0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2019LX132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临沂市城市标识语英译现状调查与研究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张艳艳</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青岛理工大学（临沂）</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9"/>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2019LX133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深化“一次办好”改革，进一步优化营商环境的路径探析</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申恒余</w:t>
            </w:r>
          </w:p>
        </w:tc>
        <w:tc>
          <w:tcPr>
            <w:tcW w:w="2268" w:type="dxa"/>
            <w:gridSpan w:val="2"/>
          </w:tcPr>
          <w:p w:rsidR="007728BE" w:rsidRDefault="007728BE" w:rsidP="007728BE">
            <w:pPr>
              <w:jc w:val="center"/>
              <w:rPr>
                <w:rFonts w:ascii="宋体" w:hAnsi="宋体"/>
                <w:szCs w:val="21"/>
              </w:rPr>
            </w:pPr>
            <w:r>
              <w:rPr>
                <w:rFonts w:ascii="宋体" w:hAnsi="宋体" w:hint="eastAsia"/>
                <w:szCs w:val="21"/>
              </w:rPr>
              <w:t>市行政审批服务局</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19"/>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2019LX134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“一城引领”大数据中心建设研究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陈贞如</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临沂商城管委会</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9"/>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2019LX135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临沂农村居民养老模式研究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程军</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25"/>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lastRenderedPageBreak/>
              <w:t>2019LX136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临沂城区开展健身花样暴走可行性调查研究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戴兵</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7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2019LX137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农村老年人养老问题调查及对策研究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丁忠</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68"/>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2019LX138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政府机构改革背景下的临沂市食品安全存在的问题及对策</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杜庆贵</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szCs w:val="21"/>
              </w:rPr>
              <w:t>评审资助</w:t>
            </w:r>
          </w:p>
        </w:tc>
      </w:tr>
      <w:tr w:rsidR="007728BE" w:rsidTr="007728BE">
        <w:trPr>
          <w:gridAfter w:val="1"/>
          <w:wAfter w:w="15" w:type="dxa"/>
          <w:trHeight w:val="229"/>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2019LX139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临沂市营商环境存在问题调查分析及对策建议</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谢静静</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2019LX140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临沂市居住空间分异及其效应评价研究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付成华</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2019LX141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关于推动会计诚信体系建设的研究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傅伟</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2019LX142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关于临沂市气排球运动的有效推广策略研究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公如瑶</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4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2019LX143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基于双创视角下我市引进高素质人才机制的实践研究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杜琦</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2019LX144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城市空间结构视角下临沂市区交通拥堵成因及对策分析</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崔晴晴</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2019LX145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我市社区养老志愿者服务模式探究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杨士娟</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39"/>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2019LX146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我市加强社会信用体系建设路径的合法性研究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刘丽</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79"/>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2019LX147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实施“归雁”工程吸引在外人才回乡创业政策及帮扶机制研究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齐敬冰</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省农广校临沂分校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2"/>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2019LX148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当前我市营商环境存在的突出问题调查分析及对策建议</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 xml:space="preserve">王红娟 </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2019LX149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互联网+背景下临沂市智慧居家养老服务模式研究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袁忠香</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2019LX150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精准扶贫视域下临沂市贫困山区脱贫攻坚的实践创新</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张翠芹</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2019LX151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临沂城市品牌形象识别系统设计研究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王代礼</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2019LX152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关于心理志愿服务三角模型的研究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王光芝</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2019LX153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当前我市营商环境突出问题调查及对策建议</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张思莉</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2019LX154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我市防范和化解重大金融风险问题研究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宋体" w:hAnsi="宋体"/>
                <w:szCs w:val="21"/>
              </w:rPr>
            </w:pPr>
            <w:r>
              <w:rPr>
                <w:rFonts w:ascii="宋体" w:hAnsi="宋体" w:hint="eastAsia"/>
                <w:szCs w:val="21"/>
              </w:rPr>
              <w:t>李枝叶</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市审计局</w:t>
            </w:r>
          </w:p>
        </w:tc>
        <w:tc>
          <w:tcPr>
            <w:tcW w:w="113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委托资助</w:t>
            </w:r>
          </w:p>
        </w:tc>
      </w:tr>
      <w:tr w:rsidR="007728BE" w:rsidTr="007728BE">
        <w:trPr>
          <w:gridAfter w:val="1"/>
          <w:wAfter w:w="15" w:type="dxa"/>
          <w:trHeight w:val="23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2019LX155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当前兰山区营商环境存在的突出问题调查分析及对策建议</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宋体" w:hAnsi="宋体"/>
                <w:szCs w:val="21"/>
              </w:rPr>
            </w:pPr>
            <w:r>
              <w:rPr>
                <w:rFonts w:ascii="宋体" w:hAnsi="宋体" w:hint="eastAsia"/>
                <w:szCs w:val="21"/>
              </w:rPr>
              <w:t>黄培太</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兰山区委党校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2019LX156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当前我市民营企业经商环境存在的问题及对策研究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宋体" w:hAnsi="宋体"/>
                <w:szCs w:val="21"/>
              </w:rPr>
            </w:pPr>
            <w:r>
              <w:rPr>
                <w:rFonts w:ascii="宋体" w:hAnsi="宋体" w:hint="eastAsia"/>
                <w:szCs w:val="21"/>
              </w:rPr>
              <w:t>张涛</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山东交通技师学院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2019LX157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新时代背景下临沂市防范和化解金融风险问题研究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宋满满</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2019LX158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临沂市严守生态保护红线面临的问题及对策研究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胡阿芹</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2019LX159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转型期会计人员提高素质之我见</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孙传任</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临沂市高级财经学校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2019LX160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“放管服”背景下临沂市税收营商环境现状及对策研究——以莒南县为例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吴金政</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莒南县税务局</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2019LX161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“医养结合”新型养老模式与传统养老服务模式的对比研究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李宝祥</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临沂市人民医院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2019LX162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医务社会工作视角下肿瘤患者疼痛管理（中强化人文关怀）研究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张培会</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临沂市人民医院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2019LX163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打造临沂医疗服务新品牌</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寇高尚</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临沂市人民医院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lastRenderedPageBreak/>
              <w:t>2019LX164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健康医疗大数据中心建设思路探究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袁小红</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临沂市人民医院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2019LX165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我市严守生态保护红线面临的突出问题及对策建议—以国家级武河湿地公园为例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狄雷</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罗庄区农业农村局</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3"/>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2019LX166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当前临沂市营商环境存在的突出问题调查分析及对策建议</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宋体" w:hAnsi="宋体"/>
                <w:szCs w:val="21"/>
              </w:rPr>
            </w:pPr>
            <w:r>
              <w:rPr>
                <w:rFonts w:ascii="宋体" w:hAnsi="宋体" w:hint="eastAsia"/>
                <w:szCs w:val="21"/>
              </w:rPr>
              <w:t>杜建君</w:t>
            </w:r>
          </w:p>
        </w:tc>
        <w:tc>
          <w:tcPr>
            <w:tcW w:w="2268" w:type="dxa"/>
            <w:gridSpan w:val="2"/>
          </w:tcPr>
          <w:p w:rsidR="007728BE" w:rsidRDefault="007728BE" w:rsidP="007728BE">
            <w:pPr>
              <w:jc w:val="center"/>
              <w:rPr>
                <w:rFonts w:asciiTheme="minorEastAsia" w:hAnsiTheme="minorEastAsia" w:cstheme="minorEastAsia"/>
                <w:szCs w:val="21"/>
              </w:rPr>
            </w:pPr>
            <w:r>
              <w:rPr>
                <w:rFonts w:ascii="宋体" w:hAnsi="宋体" w:hint="eastAsia"/>
                <w:szCs w:val="21"/>
              </w:rPr>
              <w:t>沂南县行政审批服务局</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2019LX167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建立健全稳定脱贫长效机制巩固提升脱贫成果研究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熊长远</w:t>
            </w:r>
          </w:p>
        </w:tc>
        <w:tc>
          <w:tcPr>
            <w:tcW w:w="2268" w:type="dxa"/>
            <w:gridSpan w:val="2"/>
          </w:tcPr>
          <w:p w:rsidR="007728BE" w:rsidRDefault="007728BE" w:rsidP="007728BE">
            <w:pPr>
              <w:jc w:val="center"/>
              <w:rPr>
                <w:rFonts w:ascii="宋体" w:hAnsi="宋体"/>
                <w:szCs w:val="21"/>
              </w:rPr>
            </w:pPr>
            <w:r>
              <w:rPr>
                <w:rFonts w:ascii="宋体" w:hAnsi="宋体" w:hint="eastAsia"/>
                <w:szCs w:val="21"/>
              </w:rPr>
              <w:t>市扶贫办</w:t>
            </w:r>
          </w:p>
        </w:tc>
        <w:tc>
          <w:tcPr>
            <w:tcW w:w="113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委托资助</w:t>
            </w: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2019LX168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临沂农村社会信用体系建设研究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赵娟</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2019LX169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沂蒙精神引领下的基层医联体精准帮扶建设研究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赵晓丽</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2019LX170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临沂脱贫长效机制建设研究---以平邑县为例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王晓</w:t>
            </w:r>
          </w:p>
        </w:tc>
        <w:tc>
          <w:tcPr>
            <w:tcW w:w="2268" w:type="dxa"/>
            <w:gridSpan w:val="2"/>
          </w:tcPr>
          <w:p w:rsidR="007728BE" w:rsidRDefault="007728BE" w:rsidP="007728BE">
            <w:pPr>
              <w:jc w:val="center"/>
              <w:rPr>
                <w:rFonts w:ascii="宋体" w:hAnsi="宋体"/>
                <w:szCs w:val="21"/>
              </w:rPr>
            </w:pPr>
            <w:r>
              <w:rPr>
                <w:rFonts w:ascii="宋体" w:hAnsi="宋体" w:hint="eastAsia"/>
                <w:szCs w:val="21"/>
              </w:rPr>
              <w:t>平邑县委党校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2019LX171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乡村振兴背景下人才振兴的路径研究——以兰陵县为例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曹新新</w:t>
            </w:r>
          </w:p>
        </w:tc>
        <w:tc>
          <w:tcPr>
            <w:tcW w:w="2268" w:type="dxa"/>
            <w:gridSpan w:val="2"/>
          </w:tcPr>
          <w:p w:rsidR="007728BE" w:rsidRDefault="007728BE" w:rsidP="007728BE">
            <w:pPr>
              <w:jc w:val="center"/>
              <w:rPr>
                <w:rFonts w:ascii="宋体" w:hAnsi="宋体"/>
                <w:szCs w:val="21"/>
              </w:rPr>
            </w:pPr>
            <w:r>
              <w:rPr>
                <w:rFonts w:ascii="宋体" w:hAnsi="宋体" w:hint="eastAsia"/>
                <w:szCs w:val="21"/>
              </w:rPr>
              <w:t>兰陵县委党校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2019LX172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大健康背景下临沂市养老服务模式创新研究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李景</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89"/>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2019LX173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解决城市交通拥堵建设“畅通临沂”研究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李开才</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323"/>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2019LX174</w:t>
            </w:r>
          </w:p>
        </w:tc>
        <w:tc>
          <w:tcPr>
            <w:tcW w:w="8803" w:type="dxa"/>
            <w:vAlign w:val="center"/>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基于社会视角下临沂市社区养老服务模式存在的问题及对策研究</w:t>
            </w:r>
          </w:p>
        </w:tc>
        <w:tc>
          <w:tcPr>
            <w:tcW w:w="1134" w:type="dxa"/>
            <w:gridSpan w:val="2"/>
            <w:vAlign w:val="center"/>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vAlign w:val="center"/>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李媛媛</w:t>
            </w:r>
          </w:p>
        </w:tc>
        <w:tc>
          <w:tcPr>
            <w:tcW w:w="2268" w:type="dxa"/>
            <w:gridSpan w:val="2"/>
            <w:vAlign w:val="center"/>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2019LX175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健康中国视域下农村新型社区老年体育发展现状及对策研究——以临沂市为例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周继锋</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2019LX176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革命老区教育精准扶贫长效机制的路径策略研究—以临沂市为例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周莹</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3"/>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2019LX177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融媒体环境下如何继续办好“行风热线”---临沂市“行风热线”节目的实践思考</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陆建茹</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3"/>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2019LX178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临沂市城市标识语英译现状及规范化研究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庄冬文</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3"/>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2019LX179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临沂市大气污染现状及对策研究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陈建永</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临沂大学费县校区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3"/>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2019LX180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“品牌临沂”建设的优势、问题及路径</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马蕾</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3"/>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2019LX181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临沂市城市低龄老人社区志愿服务参与意愿的提升对策——基于社区工作视角</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宋娟</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3"/>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2019LX182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媒体融合环境下临沂市县级电视媒体创新发展研究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王增芳</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3"/>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2019LX183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经济类行业协会行政脱钩后如何建立社会化市场化服务机制研究--以临沂市企业家协会为例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高宗振</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临沂大学沂水校区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3"/>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2019LX184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沂水县建设融媒体平台强化宣传工作研究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郝风成</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临沂大学沂水校区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3"/>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2019LX185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临沂市农村空巢老人的养老现状调查及对策研究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胡发光</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临沂大学沂水校区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2019LX186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预防返贫长效机制研究—以沂水县为例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李宗广</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r>
              <w:rPr>
                <w:rFonts w:ascii="宋体" w:hAnsi="宋体" w:hint="eastAsia"/>
                <w:szCs w:val="21"/>
              </w:rPr>
              <w:t>沂水校区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78"/>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2019LX187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乡村振兴战略背景下临沂市农村婚俗现状及改革策略研究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王洪娟</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r>
              <w:rPr>
                <w:rFonts w:ascii="宋体" w:hAnsi="宋体" w:hint="eastAsia"/>
                <w:szCs w:val="21"/>
              </w:rPr>
              <w:t>沂水校区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2019LX188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临沂市县域高层次人才引进现状及对策研究——以沂水县为例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王亚鹏</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r>
              <w:rPr>
                <w:rFonts w:ascii="宋体" w:hAnsi="宋体" w:hint="eastAsia"/>
                <w:szCs w:val="21"/>
              </w:rPr>
              <w:t>沂水校区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5"/>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2019LX189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临沂市加强社会信用体系建设研究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王林霞</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2019LX190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临沂市居民健康素养现状调查与分析</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柏平</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2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2019LX191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临沂市辖区社区居家养老产业模式发展研究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鲍宇</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lastRenderedPageBreak/>
              <w:t>2019LX192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乡村振兴战略背景下临沂市乡村医生队伍现状调查及对策研究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杜林娜</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2019LX193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临沂市老年糖尿病患者居家养老需求现状的调查与分析</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公倩</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96"/>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2019LX194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我市社区老年人群中医健康素养的调查与提升—以山东医专实践为例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侯辰阳</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96"/>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2019LX195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临沂市机构养老服务现状及提升策略研究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霍连广</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2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2019LX196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临沂市社区居民急救知识技能的现状调查与对策研究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解修花</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1"/>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2019LX197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高职院校优质康复医学资源服务社区老年教育的研究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李丽英</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2019LX198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临沂市志愿服务现状及问题研究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刘晓金</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7"/>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2019LX199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临沂对外宣传与城市标识语英译现状调查及规范化研究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吕建秀</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2019LX200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临沂市社区老年人药学服务模式的探讨</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马晓茜</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7"/>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2019LX201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临沂市农村养老现状调查分析研究—以莒南县调研数据为基础</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孙洁</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2019LX202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临沂市医养结合养老服务发展现状及应对策略研究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徐莹</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2019LX203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临沂市山区农村实施乡村振兴战略研究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王占庆</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3"/>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2019LX204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社区微视角下的乡村振兴——以沂水县友兰社区为例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苏同艳</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沂水县委党史研究中心</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3"/>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2019LX205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基于老年人生命质量的医养结合服务体系研究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秦大伟</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临沂市人民医院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3"/>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2019LX206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临沂市“扫黑除恶”践行的突出问题及对策建议研究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陈祺</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3"/>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2019LX207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乡村振兴战略背景下传统村落的保护与发展研究—以临沂市国家级传统村落为例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邓星辰</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3"/>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2019LX208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我市大力实施乡村振兴战略中农村基础性工作研究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徐丽</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3"/>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2019LX209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关于群众在日益增长的物质需求中食品安全意识缺失问题的研究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李军军</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鲁南技师学院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2019LX210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临沂市公立医院用药安全重大风险问题研究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管海方</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2019LX211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“体+医+养”结合的养老服务模式创新研究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闻勇</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2019LX212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农村社区体育助推我市“新时代文明实践中心”建设的路径研究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王念辉</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2019LX213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文艺志愿服务在新时代文明实践工作中的重要作用</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王东峰</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临沂大学费县校区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30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2019LX214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新旧动能转换下临沂乡村旅游人才队伍建设研究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徐洪涛</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309"/>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2019LX215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沂蒙红色旅游外宣资料和标识语翻译现状及规范化研究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张晓瑶</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2019LX216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医学英语在临沂城市建设提升中的价值研究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于海妮</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2019LX217</w:t>
            </w:r>
          </w:p>
        </w:tc>
        <w:tc>
          <w:tcPr>
            <w:tcW w:w="8803" w:type="dxa"/>
          </w:tcPr>
          <w:p w:rsidR="007728BE" w:rsidRDefault="00B56A4E" w:rsidP="007728BE">
            <w:pPr>
              <w:jc w:val="center"/>
              <w:rPr>
                <w:rFonts w:asciiTheme="minorEastAsia" w:hAnsiTheme="minorEastAsia" w:cstheme="minorEastAsia"/>
                <w:szCs w:val="21"/>
              </w:rPr>
            </w:pPr>
            <w:hyperlink r:id="rId8" w:tgtFrame="http://42.247.3.5:9006/kns/brief/_blank" w:history="1">
              <w:r w:rsidR="007728BE">
                <w:rPr>
                  <w:rFonts w:asciiTheme="minorEastAsia" w:hAnsiTheme="minorEastAsia" w:cstheme="minorEastAsia" w:hint="eastAsia"/>
                  <w:szCs w:val="21"/>
                </w:rPr>
                <w:t>翻译目的论视阈下城市标识语的英译失误及对策研究——以临沂市为例</w:t>
              </w:r>
            </w:hyperlink>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于群</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2019LX218</w:t>
            </w:r>
          </w:p>
        </w:tc>
        <w:tc>
          <w:tcPr>
            <w:tcW w:w="8803" w:type="dxa"/>
          </w:tcPr>
          <w:p w:rsidR="007728BE" w:rsidRDefault="007728BE" w:rsidP="007728BE">
            <w:pPr>
              <w:jc w:val="center"/>
              <w:rPr>
                <w:rFonts w:asciiTheme="minorEastAsia" w:hAnsiTheme="minorEastAsia" w:cstheme="minorEastAsia"/>
                <w:szCs w:val="21"/>
              </w:rPr>
            </w:pPr>
            <w:bookmarkStart w:id="0" w:name="_Hlk4441676"/>
            <w:r>
              <w:rPr>
                <w:rFonts w:asciiTheme="minorEastAsia" w:hAnsiTheme="minorEastAsia" w:cstheme="minorEastAsia" w:hint="eastAsia"/>
                <w:szCs w:val="21"/>
              </w:rPr>
              <w:t>临沂市医院双语标识语翻译问题调查与解决对策</w:t>
            </w:r>
            <w:bookmarkEnd w:id="0"/>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肖莉</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2019LX219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临沂市田园综合体教育功能的整体开发研究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李学坤</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lastRenderedPageBreak/>
              <w:t>2019LX220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在文化旅游中“沂蒙红嫂”传统文化的现代转化研究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武斌</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2019LX221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提高公共文化服务效能，创建示范性志愿服务品牌</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王志银</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临沭县文化和旅游局</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2019LX222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沂蒙文学：梦想与行动——打造沂蒙最美名片探究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咸西军</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2019LX223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普通话与莒南方言的区别及纠正方法</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王加鑫</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临沂卫生学校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2019LX224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文化部门传承弘扬沂蒙优秀传统文化、转化发展问题研究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刘欣妍</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临沂市文化馆</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2019LX225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临沂文化志愿服务问题研究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闫劼</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临沂市文化馆</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2019LX226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沂蒙优秀传统文化传承弘扬、转化发展问题研究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付坤</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河东区委党校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5"/>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2019LX227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“小郭泥塑”数字化提升与创新设计研究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杜洪亮</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2019LX228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沂蒙民间手绣造型艺术研究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陈英强</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2019LX229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沂蒙优秀传统文化—孝文化的传承弘扬、转化发展问题研究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李玉玲</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2019LX230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基于推进乡村振兴进程中传承乡村传统文化的探索与研究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田飞</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2019LX231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沂蒙红色档案的当代价值实现研究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张美</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2019LX232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和谐文化视阈下临沂小郭泥塑的传承与创新研究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张玉</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2019LX233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临沂市沂蒙优秀传统文化的创造性转化与创新性发展问题研究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段晓东</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临沂市高级财经学校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2019LX234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郯城木旋玩具工艺保护与创新</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杜天龙</w:t>
            </w:r>
          </w:p>
        </w:tc>
        <w:tc>
          <w:tcPr>
            <w:tcW w:w="2268" w:type="dxa"/>
            <w:gridSpan w:val="2"/>
          </w:tcPr>
          <w:p w:rsidR="007728BE" w:rsidRDefault="007728BE" w:rsidP="007728BE">
            <w:pPr>
              <w:jc w:val="center"/>
              <w:rPr>
                <w:rFonts w:ascii="宋体" w:hAnsi="宋体"/>
                <w:szCs w:val="21"/>
              </w:rPr>
            </w:pPr>
            <w:r>
              <w:rPr>
                <w:rFonts w:ascii="宋体" w:hAnsi="宋体" w:hint="eastAsia"/>
                <w:szCs w:val="21"/>
              </w:rPr>
              <w:t xml:space="preserve">郯城县文化馆 </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2019LX235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科技馆科技文化融合体验活动的策划与实施</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张梅萍</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临沂市科技馆</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2019LX236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沂蒙士子治学为官之道研究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高梅</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7"/>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2019LX237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郯城木旋玩具的美学特征及传承发展研究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谷大勇</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9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2019LX238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沂蒙老区乡贤文化的传承与现代培育</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李桂峰</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7"/>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2019LX239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美国浪漫传奇映照下的沂蒙优秀传统文化走出去研究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赵玉</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2019LX240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全域旅游视域下红色沂蒙品牌视觉形象系统设计研究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刘学芳</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r>
              <w:rPr>
                <w:rFonts w:ascii="宋体" w:hAnsi="宋体" w:hint="eastAsia"/>
                <w:szCs w:val="21"/>
              </w:rPr>
              <w:t>费县校区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2019LX241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新时代沂蒙孝文化的传承发展研究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马艳</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2019LX242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张铁民文艺创作实践探析</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尚玉峰</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78"/>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2019LX243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沂蒙石刻文化资源的保护与开发研究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李同恩</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2019LX244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沂蒙民间剪纸艺术研究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刘艳</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48"/>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2019LX245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王鼎钧“乡土沂蒙”叙事问题研究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马学永</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31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2019LX246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沂蒙民间剪纸艺术传承与创新研究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齐自然</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r>
              <w:rPr>
                <w:rFonts w:ascii="宋体" w:hAnsi="宋体" w:hint="eastAsia"/>
                <w:szCs w:val="21"/>
              </w:rPr>
              <w:t>费县校区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80"/>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2019LX247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新时代临沂市传承和弘扬优秀传统文化路径研究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孟祥艳</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53"/>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lastRenderedPageBreak/>
              <w:t>2019LX248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 xml:space="preserve">文化产业化视域下沂蒙古地名资源价值研究 </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苗守艳</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88"/>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2019LX249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新“鲁剧”品牌的营销环境与提升策略研究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蒲洪花</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8"/>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2019LX250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“临沂诗群”诗歌中的“母亲”书写与地域文化美质研究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桑莉</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31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2019LX251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沂蒙民歌“鲁南五大调”表演艺术美学与传承创新研究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王霄</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30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2019LX252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临沂市红色旅游景区牌示解说英语翻译规范性问题分析及对策研究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朱迪</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24"/>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2019LX253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沂蒙书圣文化研究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杨勇民</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7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2019LX254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沂蒙记忆——孙枫玲撕纸艺术</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专著</w:t>
            </w:r>
          </w:p>
        </w:tc>
        <w:tc>
          <w:tcPr>
            <w:tcW w:w="992" w:type="dxa"/>
            <w:gridSpan w:val="2"/>
          </w:tcPr>
          <w:p w:rsidR="007728BE" w:rsidRDefault="007728BE" w:rsidP="007728BE">
            <w:pPr>
              <w:tabs>
                <w:tab w:val="left" w:pos="279"/>
              </w:tabs>
              <w:jc w:val="left"/>
              <w:rPr>
                <w:rFonts w:asciiTheme="minorEastAsia" w:hAnsiTheme="minorEastAsia" w:cstheme="minorEastAsia"/>
                <w:szCs w:val="21"/>
              </w:rPr>
            </w:pPr>
            <w:r>
              <w:rPr>
                <w:rFonts w:asciiTheme="minorEastAsia" w:hAnsiTheme="minorEastAsia" w:cstheme="minorEastAsia" w:hint="eastAsia"/>
                <w:szCs w:val="21"/>
              </w:rPr>
              <w:t>段晓莉</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费县县委</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2019LX255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新时代创新红色文化载体 提升文化自信的沂蒙样板研究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张业蕾</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33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2019LX256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临沂是中国第一个朝代——夏朝建国之地暨夏朝首个国都所在地考证</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宋体" w:hAnsi="宋体"/>
                <w:szCs w:val="21"/>
              </w:rPr>
            </w:pPr>
            <w:r>
              <w:rPr>
                <w:rFonts w:ascii="宋体" w:hAnsi="宋体" w:hint="eastAsia"/>
                <w:szCs w:val="21"/>
              </w:rPr>
              <w:t>聂邦瑞</w:t>
            </w:r>
          </w:p>
        </w:tc>
        <w:tc>
          <w:tcPr>
            <w:tcW w:w="2268" w:type="dxa"/>
            <w:gridSpan w:val="2"/>
          </w:tcPr>
          <w:p w:rsidR="007728BE" w:rsidRDefault="007728BE" w:rsidP="007728BE">
            <w:pPr>
              <w:jc w:val="center"/>
              <w:rPr>
                <w:rFonts w:asciiTheme="minorEastAsia" w:hAnsiTheme="minorEastAsia" w:cstheme="minorEastAsia"/>
                <w:szCs w:val="21"/>
              </w:rPr>
            </w:pPr>
            <w:r>
              <w:rPr>
                <w:rFonts w:ascii="宋体" w:hAnsi="宋体" w:hint="eastAsia"/>
                <w:szCs w:val="21"/>
              </w:rPr>
              <w:t>临沂画院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79"/>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2019LX257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《费县方言志》</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专著</w:t>
            </w:r>
          </w:p>
        </w:tc>
        <w:tc>
          <w:tcPr>
            <w:tcW w:w="992" w:type="dxa"/>
            <w:gridSpan w:val="2"/>
          </w:tcPr>
          <w:p w:rsidR="007728BE" w:rsidRDefault="007728BE" w:rsidP="007728BE">
            <w:pPr>
              <w:jc w:val="center"/>
              <w:rPr>
                <w:rFonts w:ascii="宋体" w:hAnsi="宋体"/>
                <w:szCs w:val="21"/>
              </w:rPr>
            </w:pPr>
            <w:r>
              <w:rPr>
                <w:rFonts w:ascii="宋体" w:hAnsi="宋体" w:hint="eastAsia"/>
                <w:szCs w:val="21"/>
              </w:rPr>
              <w:t>李玉超</w:t>
            </w:r>
          </w:p>
        </w:tc>
        <w:tc>
          <w:tcPr>
            <w:tcW w:w="2268" w:type="dxa"/>
            <w:gridSpan w:val="2"/>
          </w:tcPr>
          <w:p w:rsidR="007728BE" w:rsidRDefault="007728BE" w:rsidP="007728BE">
            <w:pPr>
              <w:jc w:val="center"/>
              <w:rPr>
                <w:rFonts w:ascii="宋体" w:hAnsi="宋体"/>
                <w:szCs w:val="21"/>
              </w:rPr>
            </w:pPr>
            <w:r>
              <w:rPr>
                <w:rFonts w:ascii="宋体" w:hAnsi="宋体" w:hint="eastAsia"/>
                <w:szCs w:val="21"/>
              </w:rPr>
              <w:t>费县宣传部</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2019LX258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高校医教结合模式下心理危机干预的实践路径研究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陈倩</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青岛理工大学（临沂）</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2019LX259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鲁南高校沂蒙优秀传统文化教育与弘扬——以青岛理工大学（临沂）校园特色品牌文化建设为例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胡乃强</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青岛理工大学（临沂）</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2019LX260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加大农村技能型人才培养促进乡村振兴的研究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陈杰</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鲁南技师学院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2019LX261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提升技工院校办学质量，助推临沂社会经济发展研究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丁政</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 xml:space="preserve">临沂市技师学院 </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68"/>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2019LX262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临沂市中小学校园足球竞赛体系与多元化发展路径研究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陈亮</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2019LX263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教育信息化背景下提升职业院校教师信息素养的策略探析</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岳腾达</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9"/>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2019LX264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高职学生沂蒙优秀传统文化与工匠精神培育素养提升的研究-以临沂职业学院为例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刘欢</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2019LX265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全民健身背景下临沂市高校体育场馆资源社会共享机制研究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肖国栋</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0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2019LX266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乡村振兴背景下临沂农村妇女家庭教育能力提升策略研究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许金丽</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9"/>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2019LX267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高校图书馆为城市发展服务研究——以临沂大学图书馆为例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杨晓芳</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2019LX268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临沂市职业教育对接当地产业的实践体系建设路径研究---以旅游管理专业为例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石真</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2019LX269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高职院校网络舆情突发性事件应对与引导机制研究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姚建鹏</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2019LX270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“县管校聘”政策背景下师资流动的问题、成因与对策——以临沂市为例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张慧杰</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2019LX271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乡村振兴战略背景下图书馆精准服务及实现机制研究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郭旗</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2019LX272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我市技工院校青年志愿服务工作的深化与创新探索——以山东交通技师学院为例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李金营</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山东交通技师学院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2019LX273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临沂市大学生志愿服务引导与激励研究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张年年</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3"/>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2019LX274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提升教师优秀传统文化教育素养的途径研究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王效华</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市教育科学研究中心</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3"/>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2019LX275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“互联网+教育”推进乡村小规模学校质量提升的改革研究</w:t>
            </w:r>
          </w:p>
        </w:tc>
        <w:tc>
          <w:tcPr>
            <w:tcW w:w="1134" w:type="dxa"/>
            <w:gridSpan w:val="2"/>
          </w:tcPr>
          <w:p w:rsidR="007728BE" w:rsidRDefault="007728BE" w:rsidP="007728BE">
            <w:pPr>
              <w:jc w:val="center"/>
              <w:rPr>
                <w:rFonts w:ascii="宋体" w:hAnsi="宋体"/>
                <w:szCs w:val="21"/>
              </w:rPr>
            </w:pPr>
            <w:r>
              <w:rPr>
                <w:rFonts w:ascii="宋体" w:hAnsi="宋体"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尹若飞</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市教育科学研究中心</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lastRenderedPageBreak/>
              <w:t>2019LX276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城乡教育均衡发展中沂蒙老区教育精准扶贫实践研究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张怡斌</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61"/>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2019LX277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“流苏文化”校本课程开发与实施研究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顾晓梅</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临沂胜利小学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2019LX278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城乡教育一体化背景下信息化促进优质教育资源共享策略研究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惠连晓</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2"/>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2019LX279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城市寄宿制小学学生学校适应性调查研究：基本现状、影响因素及提升策略</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姜开岩</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2019LX280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临沂市乡村儿童阅览室建设与儿童沂蒙精神教育研究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李博</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2019LX281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新工科背景下当代大学生实践基地育人模式及路径研究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李敬华</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2019LX282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沂蒙红色文化视野下的高校体育文化发展研究——以临沂高校为例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李久德</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3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2019LX283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临沂市乡村教师助力乡村教育振兴的创新机制研究：建言行为视角</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胡青</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2019LX284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高校教师融入临沂城校融合创新的制度设计研究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栾兆云</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2019LX285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“双一流”背景下高校图书馆智库型服务研究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刘建秋</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2019LX286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临沂-阿拉伯贸易市场“语言互通”价值和商贸往来阿语人才培养启示</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任佳宁</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2019LX287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 xml:space="preserve">临沂市随迁子女入学的新挑战与新举措 </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孙百娥</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2019LX288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临沂市幼儿教师工作投入感的现状调查与改进策略研究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吴仁英</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2019LX289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县域城乡义务教育均衡发展现状与对策研究—以费县为例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宋体" w:hAnsi="宋体"/>
                <w:szCs w:val="21"/>
              </w:rPr>
            </w:pPr>
            <w:r>
              <w:rPr>
                <w:rFonts w:ascii="宋体" w:hAnsi="宋体" w:hint="eastAsia"/>
                <w:szCs w:val="21"/>
              </w:rPr>
              <w:t>曹庆芳</w:t>
            </w:r>
          </w:p>
        </w:tc>
        <w:tc>
          <w:tcPr>
            <w:tcW w:w="2268" w:type="dxa"/>
            <w:gridSpan w:val="2"/>
          </w:tcPr>
          <w:p w:rsidR="007728BE" w:rsidRDefault="007728BE" w:rsidP="007728BE">
            <w:pPr>
              <w:jc w:val="center"/>
              <w:rPr>
                <w:rFonts w:ascii="宋体" w:hAnsi="宋体"/>
                <w:szCs w:val="21"/>
              </w:rPr>
            </w:pPr>
            <w:r>
              <w:rPr>
                <w:rFonts w:ascii="宋体" w:hAnsi="宋体" w:hint="eastAsia"/>
                <w:szCs w:val="21"/>
              </w:rPr>
              <w:t>临沂大学费县校区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2019LX290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“校园高尔夫”在临沂市开展的可行性研究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孙凤利</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2019LX291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临沂大学图书馆志愿者协会志愿服务问题研究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孙静</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0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2019LX292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临沂市区学前适龄人口变化趋势与幼儿园空间布局的预测研究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孙晓涵</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0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2019LX293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高职院校扩招视域下大学生思想教育问题的现状与发展策略研究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刘会华</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r>
              <w:rPr>
                <w:rFonts w:ascii="宋体" w:hAnsi="宋体" w:hint="eastAsia"/>
                <w:szCs w:val="21"/>
              </w:rPr>
              <w:t>费县校区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9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2019LX294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新型城镇化建设背景下公共文化教育研究---以沂水县为例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秦猛</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r>
              <w:rPr>
                <w:rFonts w:ascii="宋体" w:hAnsi="宋体" w:hint="eastAsia"/>
                <w:szCs w:val="21"/>
              </w:rPr>
              <w:t>沂水校区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2019LX295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中华传统优秀文化教育融入临沂文明家园建设研究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顾顺晓</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临市委党校高新区分校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05"/>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2019LX296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农村小学沂蒙优秀传统文化传承途径研究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李付江</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费县梁邱镇安山头小学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9"/>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2019LX297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“家庭医生签约服务”需求下高职医学人才培养体系研究—以临沂市为例</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丁倩</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2019LX298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文化自信视阈下临沂职业院校中华优秀传统文化教育的研究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郭启亮</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24"/>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2019LX299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临沂市高职高专大学生BMI分布现状与对策研究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胡光辉</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2019LX300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临沂市大学生健康素养现状调查及健康促进策略研究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刘静</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2019LX301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临沂市青少年科技创新基地建设与品牌发展研究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杨倩</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临沂市科技馆</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2019LX302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临沂市高校智慧校园建设与发展对策研究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乜大伟</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2019LX303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大学生志愿服务问题及对策研究——基于临沂市3所高校的实证调查</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王爱华</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lastRenderedPageBreak/>
              <w:t>2019LX304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“一带一路”战略视域下山东省高职医学院校国际化人才培养模式探析</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王家霞</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2019LX305</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学生标准化病人在提升临沂市大学生急救能力中的探索研究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王利瑞</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2019LX306</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社会主义核心价值观引领下医卫类高职院校学生职业能力的培养路径</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闫晓华</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2019LX307</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新旧动能转换视域下临沂市养老机构现状的调查分析——山东医专开展“医养结合”相关医疗人才培养的调研</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赵蕾</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2019LX308</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沂蒙精神融入学校德育工作的深化研究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王成花</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临沂市工业学校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2019LX309</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临沂市职业院校学生医学相关社会主义核心价值观的现状及影响因素的研究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周晓</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山东医学高等专科学校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2019LX310</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我市当前县级教师进修学校发展面临的问题分析与对策建议</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杨秀科</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平邑县教师进修学校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2019LX311</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学校云平台资源建设研究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龙丽</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临沂第二十中学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2019LX312</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基于立德树人根本任务的小学润心教育研究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王立华</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莒南县第一小学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2019LX313</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新时代大学生成长规律、路径和素养提升研究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吴付法</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2019LX314</w:t>
            </w:r>
          </w:p>
        </w:tc>
        <w:tc>
          <w:tcPr>
            <w:tcW w:w="8803"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临沂市班主任专业发展与学生“沂蒙精神传承”等德育途径的区域性探索与研究</w:t>
            </w:r>
          </w:p>
        </w:tc>
        <w:tc>
          <w:tcPr>
            <w:tcW w:w="1134"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陈娟</w:t>
            </w:r>
          </w:p>
        </w:tc>
        <w:tc>
          <w:tcPr>
            <w:tcW w:w="2268"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临沂第三十九中学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0"/>
        </w:trPr>
        <w:tc>
          <w:tcPr>
            <w:tcW w:w="15560" w:type="dxa"/>
            <w:gridSpan w:val="10"/>
          </w:tcPr>
          <w:p w:rsidR="007728BE" w:rsidRDefault="007728BE" w:rsidP="007728BE">
            <w:pPr>
              <w:jc w:val="center"/>
              <w:rPr>
                <w:rFonts w:ascii="黑体" w:eastAsia="黑体" w:hAnsi="黑体" w:cs="黑体"/>
                <w:b/>
                <w:szCs w:val="21"/>
              </w:rPr>
            </w:pPr>
          </w:p>
          <w:p w:rsidR="007728BE" w:rsidRDefault="007728BE" w:rsidP="007728BE">
            <w:pPr>
              <w:jc w:val="center"/>
              <w:rPr>
                <w:rFonts w:asciiTheme="minorEastAsia" w:hAnsiTheme="minorEastAsia" w:cstheme="minorEastAsia"/>
                <w:b/>
                <w:szCs w:val="21"/>
              </w:rPr>
            </w:pPr>
            <w:r>
              <w:rPr>
                <w:rFonts w:ascii="黑体" w:eastAsia="黑体" w:hAnsi="黑体" w:cs="黑体" w:hint="eastAsia"/>
                <w:b/>
                <w:szCs w:val="21"/>
              </w:rPr>
              <w:t>习近平新时代中国特色社会主义思想在临沂的践行研究专项</w:t>
            </w:r>
          </w:p>
        </w:tc>
      </w:tr>
      <w:tr w:rsidR="007728BE" w:rsidTr="007728BE">
        <w:trPr>
          <w:gridAfter w:val="1"/>
          <w:wAfter w:w="15" w:type="dxa"/>
          <w:trHeight w:val="325"/>
        </w:trPr>
        <w:tc>
          <w:tcPr>
            <w:tcW w:w="1228"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序</w:t>
            </w:r>
            <w:r>
              <w:rPr>
                <w:rFonts w:asciiTheme="minorEastAsia" w:hAnsiTheme="minorEastAsia" w:cstheme="minorEastAsia"/>
                <w:szCs w:val="21"/>
              </w:rPr>
              <w:t>号</w:t>
            </w:r>
          </w:p>
        </w:tc>
        <w:tc>
          <w:tcPr>
            <w:tcW w:w="9180" w:type="dxa"/>
            <w:gridSpan w:val="2"/>
          </w:tcPr>
          <w:p w:rsidR="007728BE" w:rsidRDefault="007728BE" w:rsidP="007728BE">
            <w:pPr>
              <w:jc w:val="center"/>
              <w:rPr>
                <w:rFonts w:asciiTheme="minorEastAsia" w:hAnsiTheme="minorEastAsia" w:cstheme="minorEastAsia"/>
                <w:szCs w:val="21"/>
              </w:rPr>
            </w:pPr>
            <w:r>
              <w:rPr>
                <w:rFonts w:ascii="黑体" w:eastAsia="黑体" w:hint="eastAsia"/>
                <w:szCs w:val="21"/>
              </w:rPr>
              <w:t>课 题 名 称</w:t>
            </w:r>
          </w:p>
        </w:tc>
        <w:tc>
          <w:tcPr>
            <w:tcW w:w="1110" w:type="dxa"/>
            <w:gridSpan w:val="2"/>
          </w:tcPr>
          <w:p w:rsidR="007728BE" w:rsidRDefault="007728BE" w:rsidP="007728BE">
            <w:pPr>
              <w:jc w:val="center"/>
              <w:rPr>
                <w:rFonts w:asciiTheme="minorEastAsia" w:hAnsiTheme="minorEastAsia" w:cstheme="minorEastAsia"/>
                <w:szCs w:val="21"/>
              </w:rPr>
            </w:pPr>
            <w:r>
              <w:rPr>
                <w:rFonts w:ascii="黑体" w:eastAsia="黑体" w:hint="eastAsia"/>
                <w:szCs w:val="21"/>
              </w:rPr>
              <w:t>预期成果</w:t>
            </w:r>
          </w:p>
        </w:tc>
        <w:tc>
          <w:tcPr>
            <w:tcW w:w="855" w:type="dxa"/>
            <w:gridSpan w:val="2"/>
          </w:tcPr>
          <w:p w:rsidR="007728BE" w:rsidRDefault="007728BE" w:rsidP="007728BE">
            <w:pPr>
              <w:jc w:val="center"/>
              <w:rPr>
                <w:rFonts w:asciiTheme="minorEastAsia" w:hAnsiTheme="minorEastAsia" w:cstheme="minorEastAsia"/>
                <w:szCs w:val="21"/>
              </w:rPr>
            </w:pPr>
            <w:r>
              <w:rPr>
                <w:rFonts w:ascii="黑体" w:eastAsia="黑体" w:hint="eastAsia"/>
                <w:szCs w:val="21"/>
              </w:rPr>
              <w:t>申报人</w:t>
            </w:r>
          </w:p>
        </w:tc>
        <w:tc>
          <w:tcPr>
            <w:tcW w:w="2052" w:type="dxa"/>
          </w:tcPr>
          <w:p w:rsidR="007728BE" w:rsidRDefault="007728BE" w:rsidP="007728BE">
            <w:pPr>
              <w:jc w:val="center"/>
              <w:rPr>
                <w:rFonts w:asciiTheme="minorEastAsia" w:hAnsiTheme="minorEastAsia" w:cstheme="minorEastAsia"/>
                <w:szCs w:val="21"/>
              </w:rPr>
            </w:pPr>
            <w:r>
              <w:rPr>
                <w:rFonts w:ascii="黑体" w:eastAsia="黑体" w:hint="eastAsia"/>
                <w:szCs w:val="21"/>
              </w:rPr>
              <w:t>所在单位</w:t>
            </w:r>
          </w:p>
        </w:tc>
        <w:tc>
          <w:tcPr>
            <w:tcW w:w="1135" w:type="dxa"/>
            <w:gridSpan w:val="2"/>
          </w:tcPr>
          <w:p w:rsidR="007728BE" w:rsidRDefault="007728BE" w:rsidP="007728BE">
            <w:pPr>
              <w:jc w:val="center"/>
              <w:rPr>
                <w:rFonts w:asciiTheme="minorEastAsia" w:hAnsiTheme="minorEastAsia" w:cstheme="minorEastAsia"/>
                <w:szCs w:val="21"/>
              </w:rPr>
            </w:pPr>
            <w:r>
              <w:rPr>
                <w:rFonts w:ascii="黑体" w:eastAsia="黑体" w:hint="eastAsia"/>
                <w:szCs w:val="21"/>
              </w:rPr>
              <w:t>备注</w:t>
            </w:r>
          </w:p>
        </w:tc>
      </w:tr>
      <w:tr w:rsidR="007728BE" w:rsidTr="007728BE">
        <w:trPr>
          <w:gridAfter w:val="1"/>
          <w:wAfter w:w="15" w:type="dxa"/>
          <w:trHeight w:val="599"/>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2019LX315</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习近平新时代中国特色社会主义思想在临沂的践行研究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史姚红</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临沂道德教育研究会诗词教育分会</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2019LX316</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习近平新时代中国特色社会主义思想在临沂新农村建设中的践行研究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梁忠华</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青岛理工大学（临沂）</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2019LX317</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习近平新时代中国特色社会主义思想在临沂的践行之乡村振兴代村模式研究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任传玲</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兰陵县委党校</w:t>
            </w:r>
          </w:p>
        </w:tc>
        <w:tc>
          <w:tcPr>
            <w:tcW w:w="113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szCs w:val="21"/>
              </w:rPr>
              <w:t>评审资助</w:t>
            </w: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2019LX318</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习近平新时代青年理想信念建设的理论与实践研究——以临沂大学为例</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白海若</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szCs w:val="21"/>
              </w:rPr>
              <w:t>评审资助</w:t>
            </w: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2019LX319</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习近平革命老区脱贫攻坚理论研究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刘慧</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szCs w:val="21"/>
              </w:rPr>
              <w:t>评审资助</w:t>
            </w: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2019LX320</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习近平总书记“实施</w:t>
            </w:r>
            <w:bookmarkStart w:id="1" w:name="OLE_LINK2"/>
            <w:r>
              <w:rPr>
                <w:rFonts w:asciiTheme="minorEastAsia" w:hAnsiTheme="minorEastAsia" w:cstheme="minorEastAsia" w:hint="eastAsia"/>
                <w:szCs w:val="21"/>
              </w:rPr>
              <w:t>健康中国战略</w:t>
            </w:r>
            <w:bookmarkEnd w:id="1"/>
            <w:r>
              <w:rPr>
                <w:rFonts w:asciiTheme="minorEastAsia" w:hAnsiTheme="minorEastAsia" w:cstheme="minorEastAsia" w:hint="eastAsia"/>
                <w:szCs w:val="21"/>
              </w:rPr>
              <w:t>”指导下临沂康养产业的创新发展</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徐钱立</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2019LX321</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习近平生态文明建设思想引领下沂蒙山区美丽乡村建设案例研究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杨锡丽</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临沂大学沂水校区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2019LX322</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临沂商城践行习近平新时代中国特色社会主义经济思想研究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邱君帝</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3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szCs w:val="21"/>
              </w:rPr>
              <w:t>评审资助</w:t>
            </w: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2019LX323</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习近平新时代中国特色社会主义思想在临沂的民生实践与发展</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郁万青</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2019LX324</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新时代改革强军背景下的高校国防教育创新发展研究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许云超</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szCs w:val="21"/>
              </w:rPr>
              <w:t>评审资助</w:t>
            </w: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2019LX325</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习近平青年思想政治教育观研究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刘希娟</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山东医专</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2019LX326</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“习近平新时代中国特色社会主义思想在职业院校素质教育中的践行研究”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徐霞</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山东医专</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363"/>
        </w:trPr>
        <w:tc>
          <w:tcPr>
            <w:tcW w:w="15560" w:type="dxa"/>
            <w:gridSpan w:val="10"/>
          </w:tcPr>
          <w:p w:rsidR="007728BE" w:rsidRDefault="007728BE" w:rsidP="007728BE">
            <w:pPr>
              <w:jc w:val="center"/>
              <w:textAlignment w:val="center"/>
              <w:rPr>
                <w:rFonts w:ascii="黑体" w:eastAsia="黑体" w:hAnsi="黑体" w:cs="黑体"/>
                <w:b/>
                <w:szCs w:val="21"/>
              </w:rPr>
            </w:pPr>
          </w:p>
          <w:p w:rsidR="007728BE" w:rsidRDefault="007728BE" w:rsidP="007728BE">
            <w:pPr>
              <w:jc w:val="center"/>
              <w:textAlignment w:val="center"/>
              <w:rPr>
                <w:rFonts w:ascii="宋体" w:hAnsi="宋体" w:cs="宋体"/>
                <w:b/>
                <w:szCs w:val="21"/>
              </w:rPr>
            </w:pPr>
            <w:r>
              <w:rPr>
                <w:rFonts w:ascii="黑体" w:eastAsia="黑体" w:hAnsi="黑体" w:cs="黑体" w:hint="eastAsia"/>
                <w:b/>
                <w:szCs w:val="21"/>
              </w:rPr>
              <w:t>沂蒙精神专项</w:t>
            </w:r>
          </w:p>
        </w:tc>
      </w:tr>
      <w:tr w:rsidR="007728BE" w:rsidTr="007728BE">
        <w:trPr>
          <w:trHeight w:val="334"/>
        </w:trPr>
        <w:tc>
          <w:tcPr>
            <w:tcW w:w="1228"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序</w:t>
            </w:r>
            <w:r>
              <w:rPr>
                <w:rFonts w:asciiTheme="minorEastAsia" w:hAnsiTheme="minorEastAsia" w:cstheme="minorEastAsia"/>
                <w:szCs w:val="21"/>
              </w:rPr>
              <w:t>号</w:t>
            </w:r>
          </w:p>
        </w:tc>
        <w:tc>
          <w:tcPr>
            <w:tcW w:w="9180" w:type="dxa"/>
            <w:gridSpan w:val="2"/>
          </w:tcPr>
          <w:p w:rsidR="007728BE" w:rsidRDefault="007728BE" w:rsidP="007728BE">
            <w:pPr>
              <w:jc w:val="center"/>
              <w:rPr>
                <w:rFonts w:asciiTheme="minorEastAsia" w:hAnsiTheme="minorEastAsia" w:cstheme="minorEastAsia"/>
                <w:szCs w:val="21"/>
              </w:rPr>
            </w:pPr>
            <w:r>
              <w:rPr>
                <w:rFonts w:ascii="黑体" w:eastAsia="黑体" w:hint="eastAsia"/>
                <w:szCs w:val="21"/>
              </w:rPr>
              <w:t>课 题 名 称</w:t>
            </w:r>
          </w:p>
        </w:tc>
        <w:tc>
          <w:tcPr>
            <w:tcW w:w="1110" w:type="dxa"/>
            <w:gridSpan w:val="2"/>
          </w:tcPr>
          <w:p w:rsidR="007728BE" w:rsidRDefault="007728BE" w:rsidP="007728BE">
            <w:pPr>
              <w:jc w:val="center"/>
              <w:rPr>
                <w:rFonts w:asciiTheme="minorEastAsia" w:hAnsiTheme="minorEastAsia" w:cstheme="minorEastAsia"/>
                <w:szCs w:val="21"/>
              </w:rPr>
            </w:pPr>
            <w:r>
              <w:rPr>
                <w:rFonts w:ascii="黑体" w:eastAsia="黑体" w:hint="eastAsia"/>
                <w:szCs w:val="21"/>
              </w:rPr>
              <w:t>预期成果</w:t>
            </w:r>
          </w:p>
        </w:tc>
        <w:tc>
          <w:tcPr>
            <w:tcW w:w="855" w:type="dxa"/>
            <w:gridSpan w:val="2"/>
          </w:tcPr>
          <w:p w:rsidR="007728BE" w:rsidRDefault="007728BE" w:rsidP="007728BE">
            <w:pPr>
              <w:jc w:val="center"/>
              <w:rPr>
                <w:rFonts w:asciiTheme="minorEastAsia" w:hAnsiTheme="minorEastAsia" w:cstheme="minorEastAsia"/>
                <w:szCs w:val="21"/>
              </w:rPr>
            </w:pPr>
            <w:r>
              <w:rPr>
                <w:rFonts w:ascii="黑体" w:eastAsia="黑体" w:hint="eastAsia"/>
                <w:szCs w:val="21"/>
              </w:rPr>
              <w:t>申报人</w:t>
            </w:r>
          </w:p>
        </w:tc>
        <w:tc>
          <w:tcPr>
            <w:tcW w:w="2052" w:type="dxa"/>
          </w:tcPr>
          <w:p w:rsidR="007728BE" w:rsidRDefault="007728BE" w:rsidP="007728BE">
            <w:pPr>
              <w:jc w:val="center"/>
              <w:rPr>
                <w:rFonts w:asciiTheme="minorEastAsia" w:hAnsiTheme="minorEastAsia" w:cstheme="minorEastAsia"/>
                <w:szCs w:val="21"/>
              </w:rPr>
            </w:pPr>
            <w:r>
              <w:rPr>
                <w:rFonts w:ascii="黑体" w:eastAsia="黑体" w:hint="eastAsia"/>
                <w:szCs w:val="21"/>
              </w:rPr>
              <w:t>所在单位</w:t>
            </w:r>
          </w:p>
        </w:tc>
        <w:tc>
          <w:tcPr>
            <w:tcW w:w="1150" w:type="dxa"/>
            <w:gridSpan w:val="3"/>
          </w:tcPr>
          <w:p w:rsidR="007728BE" w:rsidRDefault="007728BE" w:rsidP="007728BE">
            <w:pPr>
              <w:jc w:val="center"/>
              <w:rPr>
                <w:rFonts w:asciiTheme="minorEastAsia" w:hAnsiTheme="minorEastAsia" w:cstheme="minorEastAsia"/>
                <w:szCs w:val="21"/>
              </w:rPr>
            </w:pPr>
            <w:r>
              <w:rPr>
                <w:rFonts w:ascii="黑体" w:eastAsia="黑体" w:hint="eastAsia"/>
                <w:szCs w:val="21"/>
              </w:rPr>
              <w:t>备注</w:t>
            </w:r>
          </w:p>
        </w:tc>
      </w:tr>
      <w:tr w:rsidR="007728BE" w:rsidTr="007728BE">
        <w:trPr>
          <w:trHeight w:val="278"/>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2019LX327</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沂蒙精神的儿童启蒙路径</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王琪钧</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市妇女儿童活动中心</w:t>
            </w:r>
          </w:p>
        </w:tc>
        <w:tc>
          <w:tcPr>
            <w:tcW w:w="1150" w:type="dxa"/>
            <w:gridSpan w:val="3"/>
          </w:tcPr>
          <w:p w:rsidR="007728BE" w:rsidRDefault="007728BE" w:rsidP="007728BE">
            <w:pPr>
              <w:jc w:val="center"/>
              <w:rPr>
                <w:rFonts w:asciiTheme="minorEastAsia" w:hAnsiTheme="minorEastAsia" w:cstheme="minorEastAsia"/>
                <w:szCs w:val="21"/>
              </w:rPr>
            </w:pPr>
          </w:p>
        </w:tc>
      </w:tr>
      <w:tr w:rsidR="007728BE" w:rsidTr="007728BE">
        <w:trPr>
          <w:trHeight w:val="171"/>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2019LX328</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 论沂蒙精神在中国共产党精神谱系中的历史地位</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周永军</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市委第二巡察组</w:t>
            </w:r>
          </w:p>
        </w:tc>
        <w:tc>
          <w:tcPr>
            <w:tcW w:w="1150" w:type="dxa"/>
            <w:gridSpan w:val="3"/>
          </w:tcPr>
          <w:p w:rsidR="007728BE" w:rsidRDefault="007728BE" w:rsidP="007728BE">
            <w:pPr>
              <w:jc w:val="center"/>
              <w:rPr>
                <w:rFonts w:asciiTheme="minorEastAsia" w:hAnsiTheme="minorEastAsia" w:cstheme="minorEastAsia"/>
                <w:szCs w:val="21"/>
              </w:rPr>
            </w:pPr>
            <w:r>
              <w:rPr>
                <w:rFonts w:asciiTheme="minorEastAsia" w:hAnsiTheme="minorEastAsia" w:cstheme="minorEastAsia"/>
                <w:szCs w:val="21"/>
              </w:rPr>
              <w:t>委托资助</w:t>
            </w:r>
          </w:p>
        </w:tc>
      </w:tr>
      <w:tr w:rsidR="007728BE" w:rsidTr="007728BE">
        <w:trPr>
          <w:trHeight w:val="249"/>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2019LX329</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党建引领沂蒙红色物业发展</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王绍娟</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市住房和城乡建设局</w:t>
            </w:r>
          </w:p>
        </w:tc>
        <w:tc>
          <w:tcPr>
            <w:tcW w:w="1150" w:type="dxa"/>
            <w:gridSpan w:val="3"/>
          </w:tcPr>
          <w:p w:rsidR="007728BE" w:rsidRDefault="007728BE" w:rsidP="007728BE">
            <w:pPr>
              <w:jc w:val="center"/>
              <w:rPr>
                <w:rFonts w:asciiTheme="minorEastAsia" w:hAnsiTheme="minorEastAsia" w:cstheme="minorEastAsia"/>
                <w:szCs w:val="21"/>
              </w:rPr>
            </w:pPr>
          </w:p>
        </w:tc>
      </w:tr>
      <w:tr w:rsidR="007728BE" w:rsidTr="007728BE">
        <w:trPr>
          <w:trHeight w:val="196"/>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2019LX330</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陈毅在临沂年谱</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专著</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季本晨</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临沂市人民医院</w:t>
            </w:r>
          </w:p>
        </w:tc>
        <w:tc>
          <w:tcPr>
            <w:tcW w:w="1150" w:type="dxa"/>
            <w:gridSpan w:val="3"/>
          </w:tcPr>
          <w:p w:rsidR="007728BE" w:rsidRDefault="007728BE" w:rsidP="007728BE">
            <w:pPr>
              <w:jc w:val="center"/>
              <w:rPr>
                <w:rFonts w:asciiTheme="minorEastAsia" w:hAnsiTheme="minorEastAsia" w:cstheme="minorEastAsia"/>
                <w:szCs w:val="21"/>
              </w:rPr>
            </w:pPr>
          </w:p>
        </w:tc>
      </w:tr>
      <w:tr w:rsidR="007728BE" w:rsidTr="007728BE">
        <w:trPr>
          <w:trHeight w:val="23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2019LX331</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百年老院历史传承中的沂蒙精神研究——以临沂市人民医院为例</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张红</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临沂市人民医院</w:t>
            </w:r>
          </w:p>
        </w:tc>
        <w:tc>
          <w:tcPr>
            <w:tcW w:w="1150" w:type="dxa"/>
            <w:gridSpan w:val="3"/>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2"/>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2019LX332</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融媒体背景下沂蒙红色文化认同的“疏离”困境及实践路径研究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丁欣雨</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青岛理工大学（临沂）</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2"/>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2019LX333</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用沂蒙精神开展儿童启蒙教育研究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赵金玲</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临沂凤凰实验幼儿园</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6"/>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2019LX334</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以沂蒙精神深化“不忘初心牢记使命”教育研究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付冉冉</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河东区委党校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2019LX335</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沂蒙精神融入新时代发展实践研究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孙方</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河东区委党校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2019LX336</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临沂红色文化资源育人和产业化转化问题研究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王瑞</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河东区委党校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2019LX337</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新时代弘扬沂蒙精神传承红色基因路径探索与创新研究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王秀梅</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河东区委党校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2019LX338</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弘扬沂蒙精神，激励党员干部担当作为研究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钟呈雷</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河东区委党校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2019LX339</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新时代弘扬沂蒙精神传承红色基因路径探索与创新研究以高职院校信息技术应用为例</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刘芳</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2019LX340</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沂蒙精神与心理教育相结合促进儿童自我意识发展的研究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陈丽</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2019LX341</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新时代融入沂蒙精神深化“不忘初心牢记使命”的就业创业教育研究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杜金华</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2019LX342</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高职院校中弘扬沂蒙精神传承红色基因创新路径研究—以临沂职业学院为例</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杜伟迪</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2019LX343</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新时代职业院校红色文化育人路径探索与创新研究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胡东晓</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2019LX344</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以沂蒙精神在高校中深化“不忘初心”教育研究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李欣</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2019LX345</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沂蒙精神在儿童启蒙教育中的应用</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刘文燕</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2019LX346</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以沂蒙精神为载体深化“不忘初心牢记使命”教育研究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隋燕玲</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2019LX347</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用沂蒙精神开展儿童启蒙教育研究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孙宗广</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2019LX348</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新时代高职院校弘扬沂蒙精神传承红色基因路径探索与创新研究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王金义</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临沂职业学院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2019LX349</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 xml:space="preserve">提升沂蒙精神理论层次与影响层次问题研究 </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张学兰</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山东交通技师学院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57"/>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2019LX350</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沂蒙精神教育融入高中思想政治课路径研究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傅石灵</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市教育科学研究中心</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2019LX351</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推进沂蒙精神进校园传承红色基因研究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于青松</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 xml:space="preserve">沂水县沂蒙中学 </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14"/>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lastRenderedPageBreak/>
              <w:t>2019LX352</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沂蒙精神融入新时代发展研究----以临沂市兰山区为例</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王中华</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兰山区委党校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63"/>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2019LX353</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新时代弘扬沂蒙精神传承红色基因路径探索与创新研究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张淑琴</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临沂北城小学</w:t>
            </w:r>
          </w:p>
        </w:tc>
        <w:tc>
          <w:tcPr>
            <w:tcW w:w="113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szCs w:val="21"/>
              </w:rPr>
              <w:t>委托资助</w:t>
            </w:r>
          </w:p>
        </w:tc>
      </w:tr>
      <w:tr w:rsidR="007728BE" w:rsidTr="007728BE">
        <w:trPr>
          <w:gridAfter w:val="1"/>
          <w:wAfter w:w="15" w:type="dxa"/>
          <w:trHeight w:val="211"/>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2019LX354</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新形势下沂蒙精神融入高中思想政治教育体系的研究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刘国梅</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临沂商城外国语学校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6"/>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2019LX355</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以沂蒙精神为核心引领中职学校思想政治教育研究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管艳梅</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临沂市高级财经学校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6"/>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2019LX356</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中职学校思想政治教育融入红色基因的研究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杨斌</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临沂市高级财经学校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6"/>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2019LX357</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寓沂蒙精神于动漫开展儿童启蒙教育研究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黄国良</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临沂道德教育研究会</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6"/>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2019LX358</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用沂蒙精神开展儿童启蒙教育研究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卢荣荣</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莒南筵宾镇略庄小学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6"/>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2019LX359</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新时代沂蒙精神融入未成年人思想道德建设的策略研究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张伟</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莒南县第四中学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6"/>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2019LX360</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用沂蒙精神开展儿童启蒙教育研究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赵秀霞</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临沭街道第二小学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6"/>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2019LX361</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沂蒙红色文化融入中小学德育课程的研究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李帆</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临沂二小南京路校区</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6"/>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2019LX362</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基于沂蒙精神育人的青少年学生价值观教育研究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白金山</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36"/>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2019LX363</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沂蒙红色资源育人路径的探索——基于小学校本课程开发的视角</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柏灵</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236"/>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2019LX364</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培育新时代沂蒙精神“标志性文化符号”的路径研究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陈为艳</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szCs w:val="21"/>
              </w:rPr>
              <w:t>评审资助</w:t>
            </w: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2019LX365</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沂蒙精神对于坚定文化自信的价值和意义</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陈永莲</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2019LX366</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沂蒙精神对当代大学生理想信念的引领与塑造研究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方艳</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2019LX367</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沂蒙红色基因民歌与培育新时代沂蒙精神“标志性文化符号”研究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胡原原</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2019LX368</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沂蒙精神助推临沂乡村振兴研究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李高东</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szCs w:val="21"/>
              </w:rPr>
              <w:t>评审资助</w:t>
            </w: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2019LX369</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沂蒙精神指导下的儿童启蒙绘本的开发与制作</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李国强</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szCs w:val="21"/>
              </w:rPr>
              <w:t>委托资助</w:t>
            </w: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2019LX370</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新时代沂蒙精神融入临沂大学校园文化建设路径研究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李磊</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2019LX371</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基于微视频时代的沂蒙精神传播研究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李梅</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szCs w:val="21"/>
              </w:rPr>
              <w:t>评审资助</w:t>
            </w: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2019LX372</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新时代背景下沂蒙精神的弘扬路径探索与创新研究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梁敏</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2019LX373</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培育新时代沂蒙精神“标志性文化符号”研究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刘锋</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2019LX374</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唱响沂蒙红色歌曲，弘扬沂蒙精神——临沂市声乐启蒙教育现状调查研究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刘婷婷</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2019LX375</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新时代沂蒙精神融入大学生思想政治教育的路径和模式研究—以临沂大学为例</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马卫华</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2019LX376</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抗大一分校沂蒙根据地美术活动研究与传承路径探索</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冉利强</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2019LX377</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沂蒙精神有效融入班级精神文化建设研究——以五年制大专为例</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石运健</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2019LX378</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沂蒙根据地山东新华书店美术研究与传承路径探索</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孙艳华</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2019LX379</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沂蒙红色文化资源数据库共建共享研究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王发友</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lastRenderedPageBreak/>
              <w:t>2019LX380</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涵化理论视域下儿童沂蒙精神启蒙教育路径研究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王淑芹</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2019LX381</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融媒体时代沂蒙革命老区高校图书馆传承红色基因创新路径研究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谢瑞霞</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2019LX382</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传承红色基因 助力沂蒙发展——临沂市红色文化资源产业化发展研究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邢树娜</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szCs w:val="21"/>
              </w:rPr>
              <w:t>委托资助</w:t>
            </w: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2019LX383</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《沂蒙精神》（小学版）教材实施策略研究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徐红玉</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2019LX384</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临沂红色文化在新旧动能转换中的作用及其开发研究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徐勤娜</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2019LX385</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沂蒙精神在临沂市公务员系统中的认知现状与弘扬路径探索</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杨成艳</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2019LX386</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新时代青少年弘扬沂蒙精神传承红色基因路径初探</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杨厚波</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2019LX387</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儿童启蒙视角下沂蒙精神故事的时代活化研究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杨金花</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2019LX388</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新媒体技术下沂蒙精神美术作品的数字化变革</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姚丽霞</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29"/>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2019LX389</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沂蒙精神在企业文化塑造中的作用研究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张玲</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2019LX390</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临沂市红色文化的经济效应研究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张英杰</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2019LX391</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用沂蒙精神开展幼儿启蒙教育研究——以临沂市部分幼儿园为例</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周颖</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2019LX392</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儿童文学教育视角下沂蒙精神的启蒙研究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李振</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 xml:space="preserve">临沂大学费县校区 </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6"/>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2019LX393</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沂蒙精神在开展五年制专科学生德育中的应用研究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刘德强</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 xml:space="preserve">临沂大学费县校区 </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2019LX394</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沂蒙红色文化与新时代大学生价值观教育研究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刘潇</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 xml:space="preserve">临沂大学费县校区 </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2019LX395</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沂蒙精神引领下的新时代大学生创新创业研究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聂韶华</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 xml:space="preserve">临沂大学费县校区 </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2019LX396</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沂蒙精神融入我市中小学艺术教育研究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杨梅</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 xml:space="preserve">临沂大学费县校区 </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2019LX397</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新时代儿童沂蒙精神启蒙教育生活化路径研究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石庆伟</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临沂大学沂水校区</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2019LX398</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沂蒙精神在职业学校班级管理工作中作用的研究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任金艳</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 xml:space="preserve">鲁南技师学院 </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2019LX399</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将沂蒙精神融入学生思想政治教育的探究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王超</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 xml:space="preserve">鲁南技师学院 </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2019LX400</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基于传承主体视角下沂蒙精神融入新时代发展实践研究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潘洪娥</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2019LX401</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继承弘扬沂蒙精神中“敢闯新路”的精神品质研究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王成娟</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18"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szCs w:val="21"/>
              </w:rPr>
              <w:t>评审资助</w:t>
            </w: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2019LX402</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沂蒙精神与红色文旅融合发展问题研究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薄世杰</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18"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szCs w:val="21"/>
              </w:rPr>
              <w:t>评审资助</w:t>
            </w: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2019LX403</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沂蒙精神融入我市新时代乡村振兴战略实践研究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崔伟</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2019LX404</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从沂蒙党风廉政建设看中国共产党人的初心与使命</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何非</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2019LX405</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新时代弘扬沂蒙精神传承红色基因路径探索与创新研究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李荣田</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2019LX406</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临沂红色文化资源育人和产业化转化问题研究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李燕</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2019LX407</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新时代弘扬沂蒙精神传承红色基因的基本路径研究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刘占全</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lastRenderedPageBreak/>
              <w:t>2019LX408</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牢牢掌握意识形态工作话语权视域下弘扬沂蒙精神问题研究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闵锋</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2019LX409</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新时代弘扬沂蒙精神传承红色基因路径探索与创新研究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徐莹</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2019LX410</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新时代沂蒙精神的思想源泉</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杨俊英</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2019LX411</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沂蒙精神与党的初心研究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朱璇</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2019LX412</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从沂蒙水利建设视角探讨如何在新时代传承和弘扬沂蒙精神</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王芸飞</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市委党校经开区分校</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2"/>
          <w:wAfter w:w="32"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2019LX413</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沂蒙红色文化基于网络创新环境下传播路径的研究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855" w:type="dxa"/>
            <w:gridSpan w:val="2"/>
          </w:tcPr>
          <w:p w:rsidR="007728BE" w:rsidRDefault="007728BE" w:rsidP="007728BE">
            <w:pPr>
              <w:tabs>
                <w:tab w:val="left" w:pos="279"/>
              </w:tabs>
              <w:jc w:val="left"/>
              <w:rPr>
                <w:rFonts w:asciiTheme="minorEastAsia" w:hAnsiTheme="minorEastAsia" w:cstheme="minorEastAsia"/>
                <w:szCs w:val="21"/>
              </w:rPr>
            </w:pPr>
            <w:r>
              <w:rPr>
                <w:rFonts w:asciiTheme="minorEastAsia" w:hAnsiTheme="minorEastAsia" w:cstheme="minorEastAsia" w:hint="eastAsia"/>
                <w:szCs w:val="21"/>
              </w:rPr>
              <w:t>胡蕊蕊</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费县薛庄镇中心小学</w:t>
            </w:r>
          </w:p>
        </w:tc>
        <w:tc>
          <w:tcPr>
            <w:tcW w:w="1118" w:type="dxa"/>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2019LX414</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临沂红色音乐文化资源的开发与利用研究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tabs>
                <w:tab w:val="left" w:pos="279"/>
              </w:tabs>
              <w:jc w:val="left"/>
              <w:rPr>
                <w:rFonts w:asciiTheme="minorEastAsia" w:hAnsiTheme="minorEastAsia" w:cstheme="minorEastAsia"/>
                <w:szCs w:val="21"/>
              </w:rPr>
            </w:pPr>
            <w:r>
              <w:rPr>
                <w:rFonts w:asciiTheme="minorEastAsia" w:hAnsiTheme="minorEastAsia" w:cstheme="minorEastAsia" w:hint="eastAsia"/>
                <w:szCs w:val="21"/>
              </w:rPr>
              <w:t>陈艳</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费县第一中学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2019LX415</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新时代弘扬沂蒙精神传承红色基因中学生理想信念教育路径探索与创新研究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tabs>
                <w:tab w:val="left" w:pos="279"/>
              </w:tabs>
              <w:jc w:val="left"/>
              <w:rPr>
                <w:rFonts w:asciiTheme="minorEastAsia" w:hAnsiTheme="minorEastAsia" w:cstheme="minorEastAsia"/>
                <w:szCs w:val="21"/>
              </w:rPr>
            </w:pPr>
            <w:r>
              <w:rPr>
                <w:rFonts w:asciiTheme="minorEastAsia" w:hAnsiTheme="minorEastAsia" w:cstheme="minorEastAsia" w:hint="eastAsia"/>
                <w:szCs w:val="21"/>
              </w:rPr>
              <w:t>田松东</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费县第二中学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5"/>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2019LX416</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“文化自信”视阈下以“沂蒙精神”引领大学生思想政治教育工作的路径研究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刘强</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山东医专</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5"/>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2019LX417</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新时代以沂蒙精神涵养我市高职医学生人文情怀的策略研究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钱程</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山东医专</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2019LX418</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新时代青少年弘扬沂蒙精神传承红色基因现状调查与对策研究——以临沂市为例</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王光荣</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山东医科</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5"/>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2019LX419</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沂蒙精神视阈下高职医学生人文素养教育研究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王瑞</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山东医专</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2019LX420</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新时代沂蒙精神融入高校辅导员管理工作研究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周琳</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山东医专</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2019LX421</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沂蒙精神园本课程的开发与实践</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马政霞</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平邑兴蒙学校幼儿园</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2019LX422</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利用沂蒙精神打造红色校园文化形成德育优势的研究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855"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张成刚</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平邑县第二实验小学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76"/>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2019LX423</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沂蒙精神之“塑心教育”课程的利用途径和方法的研究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张帅</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平邑县第二实验小学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2019LX424</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基于地域文化资源的红色基因传承路径探索与创新研究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姚健</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平邑第一中学</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5"/>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2019LX425</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用沂蒙精神开展儿童启蒙教育研究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刘波</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平邑县教体局</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5"/>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2019LX426</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“共享沂蒙精神育人，优化区域资源推进”的研究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谢发霞</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沂南县财政局</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185"/>
        </w:trPr>
        <w:tc>
          <w:tcPr>
            <w:tcW w:w="1228" w:type="dxa"/>
            <w:vAlign w:val="center"/>
          </w:tcPr>
          <w:p w:rsidR="007728BE" w:rsidRDefault="007728BE" w:rsidP="007728BE">
            <w:pPr>
              <w:widowControl/>
              <w:jc w:val="left"/>
              <w:textAlignment w:val="center"/>
              <w:rPr>
                <w:rFonts w:ascii="宋体" w:hAnsi="宋体" w:cs="宋体"/>
                <w:szCs w:val="21"/>
              </w:rPr>
            </w:pPr>
            <w:r>
              <w:rPr>
                <w:rFonts w:ascii="宋体" w:hAnsi="宋体" w:cs="宋体" w:hint="eastAsia"/>
                <w:color w:val="000000"/>
                <w:sz w:val="22"/>
                <w:szCs w:val="22"/>
              </w:rPr>
              <w:t>2019LX427</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用沂蒙精神开展儿童启蒙教育研究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丁凤华</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沂南县卧龙学校</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360"/>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2019LX428</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以沂蒙精神深化“不忘初心，牢记使命”教育研究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855" w:type="dxa"/>
            <w:gridSpan w:val="2"/>
          </w:tcPr>
          <w:p w:rsidR="007728BE" w:rsidRDefault="007728BE" w:rsidP="007728BE">
            <w:pPr>
              <w:tabs>
                <w:tab w:val="left" w:pos="279"/>
              </w:tabs>
              <w:jc w:val="center"/>
              <w:rPr>
                <w:rFonts w:asciiTheme="minorEastAsia" w:hAnsiTheme="minorEastAsia" w:cstheme="minorEastAsia"/>
                <w:szCs w:val="21"/>
              </w:rPr>
            </w:pPr>
            <w:r>
              <w:rPr>
                <w:rFonts w:asciiTheme="minorEastAsia" w:hAnsiTheme="minorEastAsia" w:cstheme="minorEastAsia" w:hint="eastAsia"/>
                <w:szCs w:val="21"/>
              </w:rPr>
              <w:t>王忠惠</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山东交通技师学院</w:t>
            </w:r>
          </w:p>
        </w:tc>
        <w:tc>
          <w:tcPr>
            <w:tcW w:w="1135" w:type="dxa"/>
            <w:gridSpan w:val="2"/>
          </w:tcPr>
          <w:p w:rsidR="007728BE" w:rsidRDefault="007728BE" w:rsidP="007728BE">
            <w:pPr>
              <w:jc w:val="center"/>
              <w:rPr>
                <w:rFonts w:asciiTheme="minorEastAsia" w:hAnsiTheme="minorEastAsia" w:cstheme="minorEastAsia"/>
                <w:szCs w:val="21"/>
              </w:rPr>
            </w:pPr>
          </w:p>
        </w:tc>
      </w:tr>
      <w:tr w:rsidR="007728BE" w:rsidTr="007728BE">
        <w:trPr>
          <w:gridAfter w:val="1"/>
          <w:wAfter w:w="15" w:type="dxa"/>
          <w:trHeight w:val="249"/>
        </w:trPr>
        <w:tc>
          <w:tcPr>
            <w:tcW w:w="1228" w:type="dxa"/>
            <w:vAlign w:val="center"/>
          </w:tcPr>
          <w:p w:rsidR="007728BE" w:rsidRDefault="007728BE" w:rsidP="007728BE">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2019LX429</w:t>
            </w:r>
          </w:p>
        </w:tc>
        <w:tc>
          <w:tcPr>
            <w:tcW w:w="918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罗生特医学人文素养的研究</w:t>
            </w:r>
          </w:p>
        </w:tc>
        <w:tc>
          <w:tcPr>
            <w:tcW w:w="1110"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85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邵小琳</w:t>
            </w:r>
          </w:p>
        </w:tc>
        <w:tc>
          <w:tcPr>
            <w:tcW w:w="2052" w:type="dxa"/>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山东医专</w:t>
            </w:r>
          </w:p>
        </w:tc>
        <w:tc>
          <w:tcPr>
            <w:tcW w:w="1135" w:type="dxa"/>
            <w:gridSpan w:val="2"/>
          </w:tcPr>
          <w:p w:rsidR="007728BE" w:rsidRDefault="007728BE" w:rsidP="007728BE">
            <w:pPr>
              <w:jc w:val="center"/>
              <w:rPr>
                <w:rFonts w:asciiTheme="minorEastAsia" w:hAnsiTheme="minorEastAsia" w:cstheme="minorEastAsia"/>
                <w:szCs w:val="21"/>
              </w:rPr>
            </w:pPr>
            <w:r>
              <w:rPr>
                <w:rFonts w:asciiTheme="minorEastAsia" w:hAnsiTheme="minorEastAsia" w:cstheme="minorEastAsia" w:hint="eastAsia"/>
                <w:szCs w:val="21"/>
              </w:rPr>
              <w:t>委托资助</w:t>
            </w:r>
          </w:p>
        </w:tc>
      </w:tr>
    </w:tbl>
    <w:p w:rsidR="007728BE" w:rsidRDefault="007728BE" w:rsidP="007728BE"/>
    <w:p w:rsidR="001B1DF0" w:rsidRPr="000A0CB8" w:rsidRDefault="007728BE" w:rsidP="000A0CB8">
      <w:pPr>
        <w:rPr>
          <w:rFonts w:hint="eastAsia"/>
        </w:rPr>
        <w:sectPr w:rsidR="001B1DF0" w:rsidRPr="000A0CB8" w:rsidSect="001B1DF0">
          <w:footerReference w:type="default" r:id="rId9"/>
          <w:pgSz w:w="16838" w:h="11906" w:orient="landscape"/>
          <w:pgMar w:top="1361" w:right="1134" w:bottom="1134" w:left="1134" w:header="851" w:footer="992" w:gutter="0"/>
          <w:cols w:space="425"/>
          <w:docGrid w:type="linesAndChars" w:linePitch="312"/>
        </w:sectPr>
      </w:pPr>
      <w:r>
        <w:rPr>
          <w:rFonts w:hint="eastAsia"/>
        </w:rPr>
        <w:t>注：其中“评审资助”</w:t>
      </w:r>
      <w:r>
        <w:rPr>
          <w:rFonts w:hint="eastAsia"/>
        </w:rPr>
        <w:t>18</w:t>
      </w:r>
      <w:r>
        <w:rPr>
          <w:rFonts w:hint="eastAsia"/>
        </w:rPr>
        <w:t>项、“委托资助”</w:t>
      </w:r>
      <w:r>
        <w:rPr>
          <w:rFonts w:hint="eastAsia"/>
        </w:rPr>
        <w:t>9</w:t>
      </w:r>
      <w:r>
        <w:rPr>
          <w:rFonts w:hint="eastAsia"/>
        </w:rPr>
        <w:t>项，合计</w:t>
      </w:r>
      <w:r>
        <w:rPr>
          <w:rFonts w:hint="eastAsia"/>
        </w:rPr>
        <w:t>27</w:t>
      </w:r>
      <w:r w:rsidR="000A0CB8">
        <w:rPr>
          <w:rFonts w:hint="eastAsia"/>
        </w:rPr>
        <w:t>项</w:t>
      </w:r>
    </w:p>
    <w:p w:rsidR="002C70A8" w:rsidRPr="002C70A8" w:rsidRDefault="002C70A8" w:rsidP="000A0CB8">
      <w:pPr>
        <w:widowControl/>
        <w:spacing w:line="560" w:lineRule="exact"/>
        <w:jc w:val="left"/>
        <w:rPr>
          <w:rFonts w:ascii="黑体" w:eastAsia="黑体" w:hAnsi="黑体" w:hint="eastAsia"/>
          <w:sz w:val="32"/>
          <w:szCs w:val="32"/>
        </w:rPr>
      </w:pPr>
      <w:bookmarkStart w:id="2" w:name="_GoBack"/>
      <w:bookmarkEnd w:id="2"/>
    </w:p>
    <w:sectPr w:rsidR="002C70A8" w:rsidRPr="002C70A8" w:rsidSect="001B1DF0">
      <w:pgSz w:w="16838" w:h="11906" w:orient="landscape"/>
      <w:pgMar w:top="1361" w:right="1134" w:bottom="1134" w:left="1134"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6A4E" w:rsidRDefault="00B56A4E" w:rsidP="00CA7FAE">
      <w:r>
        <w:separator/>
      </w:r>
    </w:p>
  </w:endnote>
  <w:endnote w:type="continuationSeparator" w:id="0">
    <w:p w:rsidR="00B56A4E" w:rsidRDefault="00B56A4E" w:rsidP="00CA7F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003954"/>
      <w:docPartObj>
        <w:docPartGallery w:val="Page Numbers (Bottom of Page)"/>
        <w:docPartUnique/>
      </w:docPartObj>
    </w:sdtPr>
    <w:sdtEndPr/>
    <w:sdtContent>
      <w:p w:rsidR="001B1DF0" w:rsidRDefault="00EF4678">
        <w:pPr>
          <w:pStyle w:val="a6"/>
          <w:jc w:val="center"/>
        </w:pPr>
        <w:r>
          <w:fldChar w:fldCharType="begin"/>
        </w:r>
        <w:r>
          <w:instrText xml:space="preserve"> PAGE   \* MERGEFORMAT </w:instrText>
        </w:r>
        <w:r>
          <w:fldChar w:fldCharType="separate"/>
        </w:r>
        <w:r w:rsidR="000A0CB8" w:rsidRPr="000A0CB8">
          <w:rPr>
            <w:noProof/>
            <w:lang w:val="zh-CN"/>
          </w:rPr>
          <w:t>15</w:t>
        </w:r>
        <w:r>
          <w:rPr>
            <w:noProof/>
            <w:lang w:val="zh-CN"/>
          </w:rPr>
          <w:fldChar w:fldCharType="end"/>
        </w:r>
      </w:p>
    </w:sdtContent>
  </w:sdt>
  <w:p w:rsidR="001B1DF0" w:rsidRDefault="001B1DF0">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6A4E" w:rsidRDefault="00B56A4E" w:rsidP="00CA7FAE">
      <w:r>
        <w:separator/>
      </w:r>
    </w:p>
  </w:footnote>
  <w:footnote w:type="continuationSeparator" w:id="0">
    <w:p w:rsidR="00B56A4E" w:rsidRDefault="00B56A4E" w:rsidP="00CA7FA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C24E10"/>
    <w:multiLevelType w:val="hybridMultilevel"/>
    <w:tmpl w:val="F3AEE3FE"/>
    <w:lvl w:ilvl="0" w:tplc="0B0AC14C">
      <w:start w:val="2"/>
      <w:numFmt w:val="decimalEnclosedCircle"/>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61988"/>
    <w:rsid w:val="000A0CB8"/>
    <w:rsid w:val="00161988"/>
    <w:rsid w:val="001B1DF0"/>
    <w:rsid w:val="002C70A8"/>
    <w:rsid w:val="003918DC"/>
    <w:rsid w:val="00613C5B"/>
    <w:rsid w:val="007408B3"/>
    <w:rsid w:val="007728BE"/>
    <w:rsid w:val="007B7620"/>
    <w:rsid w:val="00903BA3"/>
    <w:rsid w:val="00915308"/>
    <w:rsid w:val="009B6BCE"/>
    <w:rsid w:val="00B0099E"/>
    <w:rsid w:val="00B56A4E"/>
    <w:rsid w:val="00C02CD0"/>
    <w:rsid w:val="00C06CB5"/>
    <w:rsid w:val="00CA7FAE"/>
    <w:rsid w:val="00CE5B35"/>
    <w:rsid w:val="00D304B8"/>
    <w:rsid w:val="00D6421C"/>
    <w:rsid w:val="00DC4C5B"/>
    <w:rsid w:val="00E86DE6"/>
    <w:rsid w:val="00EF4678"/>
    <w:rsid w:val="00F74E01"/>
    <w:rsid w:val="00F96B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B2BE84E-E3CE-49C5-A15E-1E567452E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qFormat="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6B8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xwh1">
    <w:name w:val="w_xw_h1"/>
    <w:basedOn w:val="a"/>
    <w:rsid w:val="00161988"/>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semiHidden/>
    <w:unhideWhenUsed/>
    <w:rsid w:val="00161988"/>
    <w:rPr>
      <w:color w:val="0000FF"/>
      <w:u w:val="single"/>
    </w:rPr>
  </w:style>
  <w:style w:type="paragraph" w:customStyle="1" w:styleId="wxwp02">
    <w:name w:val="w_xw_p02"/>
    <w:basedOn w:val="a"/>
    <w:rsid w:val="0016198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61988"/>
    <w:rPr>
      <w:b/>
      <w:bCs/>
    </w:rPr>
  </w:style>
  <w:style w:type="paragraph" w:styleId="a5">
    <w:name w:val="header"/>
    <w:basedOn w:val="a"/>
    <w:link w:val="Char"/>
    <w:unhideWhenUsed/>
    <w:qFormat/>
    <w:rsid w:val="00CA7FA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qFormat/>
    <w:rsid w:val="00CA7FAE"/>
    <w:rPr>
      <w:sz w:val="18"/>
      <w:szCs w:val="18"/>
    </w:rPr>
  </w:style>
  <w:style w:type="paragraph" w:styleId="a6">
    <w:name w:val="footer"/>
    <w:basedOn w:val="a"/>
    <w:link w:val="Char0"/>
    <w:uiPriority w:val="99"/>
    <w:unhideWhenUsed/>
    <w:qFormat/>
    <w:rsid w:val="00CA7FAE"/>
    <w:pPr>
      <w:tabs>
        <w:tab w:val="center" w:pos="4153"/>
        <w:tab w:val="right" w:pos="8306"/>
      </w:tabs>
      <w:snapToGrid w:val="0"/>
      <w:jc w:val="left"/>
    </w:pPr>
    <w:rPr>
      <w:sz w:val="18"/>
      <w:szCs w:val="18"/>
    </w:rPr>
  </w:style>
  <w:style w:type="character" w:customStyle="1" w:styleId="Char0">
    <w:name w:val="页脚 Char"/>
    <w:basedOn w:val="a0"/>
    <w:link w:val="a6"/>
    <w:uiPriority w:val="99"/>
    <w:qFormat/>
    <w:rsid w:val="00CA7FAE"/>
    <w:rPr>
      <w:sz w:val="18"/>
      <w:szCs w:val="18"/>
    </w:rPr>
  </w:style>
  <w:style w:type="paragraph" w:styleId="a7">
    <w:name w:val="Date"/>
    <w:basedOn w:val="a"/>
    <w:next w:val="a"/>
    <w:link w:val="Char1"/>
    <w:uiPriority w:val="99"/>
    <w:semiHidden/>
    <w:unhideWhenUsed/>
    <w:rsid w:val="003918DC"/>
    <w:pPr>
      <w:ind w:leftChars="2500" w:left="100"/>
    </w:pPr>
  </w:style>
  <w:style w:type="character" w:customStyle="1" w:styleId="Char1">
    <w:name w:val="日期 Char"/>
    <w:basedOn w:val="a0"/>
    <w:link w:val="a7"/>
    <w:uiPriority w:val="99"/>
    <w:semiHidden/>
    <w:rsid w:val="003918DC"/>
  </w:style>
  <w:style w:type="table" w:styleId="a8">
    <w:name w:val="Table Grid"/>
    <w:basedOn w:val="a1"/>
    <w:qFormat/>
    <w:rsid w:val="002C70A8"/>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Char2"/>
    <w:qFormat/>
    <w:rsid w:val="007728BE"/>
    <w:rPr>
      <w:rFonts w:ascii="Times New Roman" w:eastAsia="宋体" w:hAnsi="Times New Roman" w:cs="Times New Roman"/>
      <w:sz w:val="18"/>
      <w:szCs w:val="18"/>
    </w:rPr>
  </w:style>
  <w:style w:type="character" w:customStyle="1" w:styleId="Char2">
    <w:name w:val="批注框文本 Char"/>
    <w:basedOn w:val="a0"/>
    <w:link w:val="a9"/>
    <w:rsid w:val="007728BE"/>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8904278">
      <w:bodyDiv w:val="1"/>
      <w:marLeft w:val="0"/>
      <w:marRight w:val="0"/>
      <w:marTop w:val="0"/>
      <w:marBottom w:val="0"/>
      <w:divBdr>
        <w:top w:val="none" w:sz="0" w:space="0" w:color="auto"/>
        <w:left w:val="none" w:sz="0" w:space="0" w:color="auto"/>
        <w:bottom w:val="none" w:sz="0" w:space="0" w:color="auto"/>
        <w:right w:val="none" w:sz="0" w:space="0" w:color="auto"/>
      </w:divBdr>
      <w:divsChild>
        <w:div w:id="904951620">
          <w:marLeft w:val="0"/>
          <w:marRight w:val="0"/>
          <w:marTop w:val="225"/>
          <w:marBottom w:val="0"/>
          <w:divBdr>
            <w:top w:val="none" w:sz="0" w:space="0" w:color="auto"/>
            <w:left w:val="none" w:sz="0" w:space="0" w:color="auto"/>
            <w:bottom w:val="dotted" w:sz="6" w:space="4" w:color="CECECE"/>
            <w:right w:val="none" w:sz="0" w:space="0" w:color="auto"/>
          </w:divBdr>
        </w:div>
        <w:div w:id="2236406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42.247.3.5:9006/kns/detail/detail.aspx?QueryID=1&amp;CurRec=28&amp;recid=&amp;FileName=LZHB201809009&amp;DbName=CJFDLAST2018&amp;DbCode=CJFQ&amp;yx=&amp;pr=&amp;URLID=" TargetMode="External"/><Relationship Id="rId3" Type="http://schemas.openxmlformats.org/officeDocument/2006/relationships/settings" Target="settings.xml"/><Relationship Id="rId7" Type="http://schemas.openxmlformats.org/officeDocument/2006/relationships/hyperlink" Target="http://kns.cnki.net/kns/detail/detail.aspx?QueryID=0&amp;CurRec=19&amp;recid=&amp;FileName=1018215888.nh&amp;DbName=CMFD201802&amp;DbCode=CMFD&amp;yx=&amp;pr=&amp;URLI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Pages>
  <Words>3383</Words>
  <Characters>19285</Characters>
  <Application>Microsoft Office Word</Application>
  <DocSecurity>0</DocSecurity>
  <Lines>160</Lines>
  <Paragraphs>45</Paragraphs>
  <ScaleCrop>false</ScaleCrop>
  <Company>微软中国</Company>
  <LinksUpToDate>false</LinksUpToDate>
  <CharactersWithSpaces>22623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cp:lastModifiedBy>
  <cp:revision>13</cp:revision>
  <dcterms:created xsi:type="dcterms:W3CDTF">2019-04-23T01:23:00Z</dcterms:created>
  <dcterms:modified xsi:type="dcterms:W3CDTF">2019-04-28T09:48:00Z</dcterms:modified>
</cp:coreProperties>
</file>