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711" w:rsidRDefault="00392711" w:rsidP="00392711">
      <w:pPr>
        <w:adjustRightInd w:val="0"/>
        <w:snapToGrid w:val="0"/>
        <w:spacing w:line="56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</w:t>
      </w:r>
      <w:r>
        <w:rPr>
          <w:rFonts w:ascii="黑体" w:eastAsia="黑体" w:hAnsi="黑体" w:cs="Times New Roman" w:hint="eastAsia"/>
          <w:sz w:val="32"/>
          <w:szCs w:val="32"/>
        </w:rPr>
        <w:t>1</w:t>
      </w:r>
    </w:p>
    <w:p w:rsidR="00392711" w:rsidRDefault="00392711" w:rsidP="00392711">
      <w:pPr>
        <w:adjustRightInd w:val="0"/>
        <w:snapToGrid w:val="0"/>
        <w:spacing w:line="560" w:lineRule="exact"/>
        <w:rPr>
          <w:rFonts w:ascii="仿宋" w:eastAsia="仿宋" w:hAnsi="仿宋" w:cs="Times New Roman"/>
          <w:sz w:val="32"/>
          <w:szCs w:val="32"/>
        </w:rPr>
      </w:pPr>
    </w:p>
    <w:p w:rsidR="00392711" w:rsidRDefault="00392711" w:rsidP="00392711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临沂市社会科学规划研究项目</w:t>
      </w:r>
    </w:p>
    <w:p w:rsidR="00392711" w:rsidRDefault="00392711" w:rsidP="00392711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2021年度课题指南</w:t>
      </w:r>
    </w:p>
    <w:p w:rsidR="00392711" w:rsidRDefault="00392711" w:rsidP="00392711">
      <w:pPr>
        <w:adjustRightInd w:val="0"/>
        <w:snapToGrid w:val="0"/>
        <w:spacing w:line="560" w:lineRule="exact"/>
        <w:rPr>
          <w:rFonts w:ascii="仿宋" w:eastAsia="仿宋" w:hAnsi="仿宋" w:cs="Times New Roman"/>
          <w:sz w:val="32"/>
          <w:szCs w:val="32"/>
        </w:rPr>
      </w:pP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一、“联·资政咨询”品牌委托课题</w:t>
      </w:r>
    </w:p>
    <w:p w:rsidR="00392711" w:rsidRDefault="00392711" w:rsidP="00392711">
      <w:pPr>
        <w:pStyle w:val="a3"/>
        <w:spacing w:line="600" w:lineRule="exact"/>
        <w:ind w:firstLine="643"/>
        <w:rPr>
          <w:rFonts w:ascii="仿宋_GB2312" w:eastAsia="仿宋_GB2312" w:hAnsi="仿宋" w:cs="Times New Roman"/>
          <w:b/>
          <w:bCs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</w:rPr>
        <w:t>1、市委市直机关工委委托课题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Calibri" w:eastAsia="仿宋" w:hAnsi="Calibri" w:cs="Calibri" w:hint="eastAsia"/>
          <w:sz w:val="32"/>
          <w:szCs w:val="32"/>
        </w:rPr>
        <w:t>题目：</w:t>
      </w:r>
      <w:r>
        <w:rPr>
          <w:rFonts w:ascii="Calibri" w:eastAsia="仿宋" w:hAnsi="Calibri" w:cs="Calibri"/>
          <w:sz w:val="32"/>
          <w:szCs w:val="32"/>
        </w:rPr>
        <w:t>①</w:t>
      </w:r>
      <w:r>
        <w:rPr>
          <w:rFonts w:ascii="仿宋" w:eastAsia="仿宋" w:hAnsi="仿宋" w:cs="仿宋" w:hint="eastAsia"/>
          <w:sz w:val="32"/>
          <w:szCs w:val="32"/>
        </w:rPr>
        <w:t>机关青年思想政治状况研究；</w:t>
      </w:r>
      <w:r>
        <w:rPr>
          <w:rFonts w:ascii="Calibri" w:eastAsia="仿宋" w:hAnsi="Calibri" w:cs="Calibri"/>
          <w:sz w:val="32"/>
          <w:szCs w:val="32"/>
        </w:rPr>
        <w:t>②</w:t>
      </w:r>
      <w:r>
        <w:rPr>
          <w:rFonts w:ascii="仿宋" w:eastAsia="仿宋" w:hAnsi="仿宋" w:cs="仿宋" w:hint="eastAsia"/>
          <w:sz w:val="32"/>
          <w:szCs w:val="32"/>
        </w:rPr>
        <w:t>机关党建与业务工作融合途径研究；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时限：2021年7月30日前</w:t>
      </w:r>
    </w:p>
    <w:p w:rsidR="00392711" w:rsidRDefault="00392711" w:rsidP="00392711">
      <w:pPr>
        <w:pStyle w:val="a3"/>
        <w:spacing w:line="600" w:lineRule="exact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2、市委办公室委托课题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题目：关于高质量发展综合绩效考核体系的研究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时限：2021年10月1日前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</w:rPr>
        <w:t>3、市委统战部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委托课题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题目：新时代统一战线理论与实践创新的研究具体研究方向为：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①以统战视角引领推动民营经济高质量发展的研究；②统战法治化建设与沂蒙精神关系的研究；③少数民族乡村振兴示范村居建设的研究；④新的社会阶层实践创新基地建设的研究；⑤新时代统一战线理论创新实践的研究；⑥大统战格局引领下的大侨务机制建设的研究。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时限：2021年11月1日前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 w:cs="Times New Roman"/>
          <w:b/>
          <w:bCs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</w:rPr>
        <w:t>4、市农业农村局委托课题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lastRenderedPageBreak/>
        <w:t>题目：</w:t>
      </w:r>
      <w:r>
        <w:rPr>
          <w:rFonts w:ascii="仿宋_GB2312" w:eastAsia="仿宋_GB2312" w:hAnsi="仿宋" w:cs="Times New Roman"/>
          <w:sz w:val="32"/>
          <w:szCs w:val="32"/>
        </w:rPr>
        <w:t>关于在打造乡村振兴齐鲁样板走在前列的实践与思考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时限：2021年11月1日前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 w:cs="Times New Roman"/>
          <w:b/>
          <w:bCs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</w:rPr>
        <w:t>5、市住建局委托课题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题目：</w:t>
      </w:r>
      <w:r>
        <w:rPr>
          <w:rFonts w:ascii="仿宋_GB2312" w:eastAsia="仿宋_GB2312" w:hAnsi="仿宋" w:cs="Times New Roman"/>
          <w:sz w:val="32"/>
          <w:szCs w:val="32"/>
        </w:rPr>
        <w:t>加强住房保障体系建设研究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时限：2021年10月1日前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 w:cs="Times New Roman"/>
          <w:b/>
          <w:bCs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</w:rPr>
        <w:t>6、市科协委托课题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题目：</w:t>
      </w:r>
      <w:r>
        <w:rPr>
          <w:rFonts w:ascii="仿宋_GB2312" w:eastAsia="仿宋_GB2312" w:hAnsi="仿宋" w:cs="Times New Roman"/>
          <w:sz w:val="32"/>
          <w:szCs w:val="32"/>
        </w:rPr>
        <w:t>联系服务科技工作者机制研究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时限：2021年9月30日前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 w:cs="Times New Roman"/>
          <w:b/>
          <w:bCs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bCs/>
          <w:sz w:val="32"/>
          <w:szCs w:val="32"/>
        </w:rPr>
        <w:t>7、市红十字会委托课题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题目：</w:t>
      </w:r>
      <w:r>
        <w:rPr>
          <w:rFonts w:ascii="仿宋_GB2312" w:eastAsia="仿宋_GB2312" w:hAnsi="仿宋" w:cs="Times New Roman"/>
          <w:sz w:val="32"/>
          <w:szCs w:val="32"/>
        </w:rPr>
        <w:t>应急救护培训进校园路径分析研究</w:t>
      </w:r>
      <w:r>
        <w:rPr>
          <w:rFonts w:ascii="仿宋_GB2312" w:eastAsia="仿宋_GB2312" w:hAnsi="仿宋" w:cs="Times New Roman" w:hint="eastAsia"/>
          <w:sz w:val="32"/>
          <w:szCs w:val="32"/>
        </w:rPr>
        <w:t>（通过调研报告形式呈现）</w:t>
      </w:r>
    </w:p>
    <w:p w:rsidR="00392711" w:rsidRDefault="00392711" w:rsidP="00392711">
      <w:pPr>
        <w:pStyle w:val="a3"/>
        <w:spacing w:line="600" w:lineRule="exact"/>
        <w:ind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时限：2021年7月15日前</w:t>
      </w:r>
    </w:p>
    <w:p w:rsidR="00392711" w:rsidRDefault="00392711" w:rsidP="00392711">
      <w:pPr>
        <w:pStyle w:val="a3"/>
        <w:spacing w:line="600" w:lineRule="exact"/>
        <w:ind w:firstLine="643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特别说明：</w:t>
      </w:r>
      <w:r>
        <w:rPr>
          <w:rFonts w:ascii="仿宋" w:eastAsia="仿宋" w:hAnsi="仿宋" w:cs="仿宋" w:hint="eastAsia"/>
          <w:sz w:val="32"/>
          <w:szCs w:val="32"/>
        </w:rPr>
        <w:t>1、市委市直机关工委委托课题为自带资委托课题，每个课题确定2个课题组作为资助对象，每组五千元，共带资二万元；2、上述课题研究过程中，各委托单位将提供必要的资料、数据、调研联系等工作条件支持；3、市社科联将根据委托方需求，提供学术咨询、学术沙龙、社科专报简报推广等形式的定制化学术服务。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二、综合课题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1、习近平新时代中国特色社会主义思想在临沂实践研究（含党的十九届五中全会精神在临沂实践研究）；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2、革命文物保护利用工程等爱国主义教育研究（专项管理）；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3、迎接建党一百周年党史与党史教育研究；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4、新时代干部队伍建设研究；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5、基层意识形态工作机制创新研究；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6、我市对接长三角地区农副产品、新材料、医养健康等产业转移实现路径研究；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7、加快发展生态旅游、乡村旅游、文化旅游、康养旅游、红色旅游相关问题研究；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8、临沂市发展现代金融、云计算等数字赋能产业转型升级的实践路径研究；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9、推动我市工业互联网、大数据、人工智能等与优势传统产业深度融合相关研究；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10、我市对接区域全面经济伙伴关系协定（RCEP）实践路径研究；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11、发展多式联运，打造“一带一路”东方商都和国际商贸物流枢纽研究；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12、建设国家级产业转移示范区研究；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13、建设全国有重要影响的商品交易中心和价格发布中心研究；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14、建设“韧性城市”推动城市更新研究；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15、我市四星级新型智慧城市建设中的科技基础设施布局研究（包括但不限于人工智能、5G、大数据、云计算等）；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16、提升城市人文、生态环境、社会治理品质研究；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17、打造国家历史文化名城规划建设相关问题研究；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18、国家级普惠金融服务乡村振兴改革试验区建设相关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问题研究；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19、民营经济高质量发展三年行动相关问题研究；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20、市域社会治理现代化实践路径研究；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21、探索“枫桥经验”临沂新实践相关问题研究；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22、临沂中心城区人口有序增长与人才引进、就业、融合问题研究；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23、打造职业教育高地相关问题研究；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24、增强高等院校服务地方能力问题研究；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25、临沂市社会化养老模式创新研究；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26、互助养老“时间银行”公益项目实践路径研究；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27、完善妇女儿童权益保护、帮扶残疾人机制研究；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28、临沂市社会科学历史、文献、成果整合应用研究；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29、审计工作助力临沂市高质量发展研究；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30、全面从严治党在临沂的践行研究。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三、专项课题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_GB2312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新时代传承弘扬沂蒙精神研究。</w:t>
      </w: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</w:p>
    <w:p w:rsidR="00392711" w:rsidRDefault="00392711" w:rsidP="0039271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</w:p>
    <w:p w:rsidR="00392711" w:rsidRDefault="00392711" w:rsidP="0039271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:rsidR="00392711" w:rsidRDefault="00392711" w:rsidP="0039271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:rsidR="00392711" w:rsidRDefault="00392711" w:rsidP="0039271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:rsidR="00392711" w:rsidRDefault="00392711" w:rsidP="0039271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:rsidR="00392711" w:rsidRDefault="00392711" w:rsidP="0039271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:rsidR="00392711" w:rsidRDefault="00392711" w:rsidP="0039271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:rsidR="00266540" w:rsidRDefault="00266540"/>
    <w:sectPr w:rsidR="00266540" w:rsidSect="002665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2711"/>
    <w:rsid w:val="00266540"/>
    <w:rsid w:val="00392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71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rsid w:val="0039271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2021-03-09T02:32:00Z</dcterms:created>
  <dcterms:modified xsi:type="dcterms:W3CDTF">2021-03-09T02:32:00Z</dcterms:modified>
</cp:coreProperties>
</file>